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1985"/>
        <w:gridCol w:w="3118"/>
      </w:tblGrid>
      <w:tr w:rsidR="00016571" w:rsidRPr="00A07898">
        <w:tc>
          <w:tcPr>
            <w:tcW w:w="22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ID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016571" w:rsidRPr="00A07898" w:rsidRDefault="001F05B4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proofErr w:type="spellStart"/>
            <w:r w:rsidRPr="00A07898">
              <w:rPr>
                <w:rFonts w:ascii="Cambria" w:hAnsi="Cambria"/>
                <w:sz w:val="22"/>
                <w:szCs w:val="22"/>
              </w:rPr>
              <w:t>Prefiks</w:t>
            </w:r>
            <w:r w:rsidR="00576CD6" w:rsidRPr="00A07898">
              <w:rPr>
                <w:rFonts w:ascii="Cambria" w:hAnsi="Cambria"/>
                <w:sz w:val="22"/>
                <w:szCs w:val="22"/>
              </w:rPr>
              <w:t>_Løpenr</w:t>
            </w:r>
            <w:proofErr w:type="spellEnd"/>
            <w:r w:rsidR="00576CD6" w:rsidRPr="00A07898">
              <w:rPr>
                <w:rFonts w:ascii="Cambria" w:hAnsi="Cambria"/>
                <w:sz w:val="22"/>
                <w:szCs w:val="22"/>
              </w:rPr>
              <w:t>.&gt;&gt;</w:t>
            </w:r>
            <w:r w:rsidR="00016571" w:rsidRPr="00A07898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016571" w:rsidRPr="00A07898" w:rsidRDefault="00272D6E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ID leverandør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16571" w:rsidRPr="00A07898">
        <w:tc>
          <w:tcPr>
            <w:tcW w:w="22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</w:tcPr>
          <w:p w:rsidR="00016571" w:rsidRPr="00A07898" w:rsidRDefault="00A5150A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Navn</w:t>
            </w:r>
          </w:p>
          <w:p w:rsidR="00C13F7C" w:rsidRPr="00A07898" w:rsidRDefault="00C13F7C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7654" w:type="dxa"/>
            <w:gridSpan w:val="3"/>
          </w:tcPr>
          <w:p w:rsidR="0073427C" w:rsidRPr="00A07898" w:rsidRDefault="00576CD6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&lt;&lt;Kort og konsist navn</w:t>
            </w:r>
            <w:r w:rsidR="00763B2E" w:rsidRPr="00A07898">
              <w:rPr>
                <w:rFonts w:ascii="Cambria" w:hAnsi="Cambria"/>
                <w:sz w:val="22"/>
                <w:szCs w:val="22"/>
              </w:rPr>
              <w:t xml:space="preserve"> som skal gjenbrukes som </w:t>
            </w:r>
            <w:r w:rsidR="00A07898" w:rsidRPr="00A07898">
              <w:rPr>
                <w:rFonts w:ascii="Cambria" w:hAnsi="Cambria"/>
                <w:sz w:val="22"/>
                <w:szCs w:val="22"/>
              </w:rPr>
              <w:t>fil</w:t>
            </w:r>
            <w:r w:rsidR="00763B2E" w:rsidRPr="00A07898">
              <w:rPr>
                <w:rFonts w:ascii="Cambria" w:hAnsi="Cambria"/>
                <w:sz w:val="22"/>
                <w:szCs w:val="22"/>
              </w:rPr>
              <w:t>navn på dokumentet</w:t>
            </w:r>
            <w:r w:rsidR="001F05B4" w:rsidRPr="00A07898">
              <w:rPr>
                <w:rFonts w:ascii="Cambria" w:hAnsi="Cambria"/>
                <w:sz w:val="22"/>
                <w:szCs w:val="22"/>
              </w:rPr>
              <w:t xml:space="preserve">. Navn på dokumentet skal bestå av </w:t>
            </w:r>
            <w:r w:rsidR="001F05B4" w:rsidRPr="00A07898">
              <w:rPr>
                <w:rFonts w:ascii="Cambria" w:hAnsi="Cambria"/>
                <w:b/>
                <w:sz w:val="22"/>
                <w:szCs w:val="22"/>
              </w:rPr>
              <w:t>ID</w:t>
            </w:r>
            <w:r w:rsidR="001F05B4" w:rsidRPr="00A07898">
              <w:rPr>
                <w:rFonts w:ascii="Cambria" w:hAnsi="Cambria"/>
                <w:sz w:val="22"/>
                <w:szCs w:val="22"/>
              </w:rPr>
              <w:t xml:space="preserve"> + </w:t>
            </w:r>
            <w:r w:rsidR="001F05B4" w:rsidRPr="00A07898">
              <w:rPr>
                <w:rFonts w:ascii="Cambria" w:hAnsi="Cambria"/>
                <w:b/>
                <w:sz w:val="22"/>
                <w:szCs w:val="22"/>
              </w:rPr>
              <w:t>Navn</w:t>
            </w:r>
          </w:p>
          <w:p w:rsidR="0073427C" w:rsidRPr="00A07898" w:rsidRDefault="0073427C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73427C" w:rsidRPr="00A07898" w:rsidRDefault="0073427C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</w:t>
            </w:r>
            <w:r w:rsidR="001F05B4" w:rsidRPr="00A07898">
              <w:rPr>
                <w:rFonts w:ascii="Cambria" w:hAnsi="Cambria"/>
                <w:sz w:val="22"/>
                <w:szCs w:val="22"/>
              </w:rPr>
              <w:t xml:space="preserve"> på navn</w:t>
            </w:r>
            <w:r w:rsidRPr="00A07898">
              <w:rPr>
                <w:rFonts w:ascii="Cambria" w:hAnsi="Cambria"/>
                <w:sz w:val="22"/>
                <w:szCs w:val="22"/>
              </w:rPr>
              <w:t>:</w:t>
            </w:r>
          </w:p>
          <w:p w:rsidR="00A07898" w:rsidRPr="00A07898" w:rsidRDefault="0073427C" w:rsidP="00E27A8A">
            <w:p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A07898">
              <w:rPr>
                <w:rFonts w:ascii="Cambria" w:hAnsi="Cambria"/>
                <w:i/>
                <w:sz w:val="22"/>
                <w:szCs w:val="22"/>
              </w:rPr>
              <w:t>Kaffe</w:t>
            </w:r>
            <w:r w:rsidR="00A07898" w:rsidRPr="00A07898">
              <w:rPr>
                <w:rFonts w:ascii="Cambria" w:hAnsi="Cambria"/>
                <w:i/>
                <w:sz w:val="22"/>
                <w:szCs w:val="22"/>
              </w:rPr>
              <w:t>tilbud</w:t>
            </w:r>
            <w:r w:rsidRPr="00A07898">
              <w:rPr>
                <w:rFonts w:ascii="Cambria" w:hAnsi="Cambria"/>
                <w:i/>
                <w:sz w:val="22"/>
                <w:szCs w:val="22"/>
              </w:rPr>
              <w:t xml:space="preserve"> for ansatte i Helse Midt-Norge</w:t>
            </w:r>
          </w:p>
          <w:p w:rsidR="00A07898" w:rsidRPr="00A07898" w:rsidRDefault="00A07898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A07898" w:rsidRPr="00A07898" w:rsidRDefault="00A07898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 på filnavn:</w:t>
            </w:r>
          </w:p>
          <w:p w:rsidR="00016571" w:rsidRPr="00A07898" w:rsidRDefault="007D3CB0" w:rsidP="00E27A8A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i/>
                <w:sz w:val="22"/>
                <w:szCs w:val="22"/>
              </w:rPr>
              <w:t>HMN_102</w:t>
            </w:r>
            <w:proofErr w:type="spellEnd"/>
            <w:r w:rsidR="00A07898" w:rsidRPr="00A07898">
              <w:rPr>
                <w:rFonts w:ascii="Cambria" w:hAnsi="Cambria"/>
                <w:i/>
                <w:sz w:val="22"/>
                <w:szCs w:val="22"/>
              </w:rPr>
              <w:t>_ Kaffetilbud for ansatte i Helse Midt-Norge</w:t>
            </w:r>
            <w:r w:rsidR="00576CD6" w:rsidRPr="00A07898">
              <w:rPr>
                <w:rFonts w:ascii="Cambria" w:hAnsi="Cambria"/>
                <w:sz w:val="22"/>
                <w:szCs w:val="22"/>
              </w:rPr>
              <w:t>&gt;&gt;</w:t>
            </w:r>
            <w:r w:rsidR="00E27A8A" w:rsidRPr="00A07898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016571" w:rsidRPr="00A0789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Opprettet av</w:t>
            </w:r>
          </w:p>
        </w:tc>
        <w:tc>
          <w:tcPr>
            <w:tcW w:w="2551" w:type="dxa"/>
          </w:tcPr>
          <w:p w:rsidR="00016571" w:rsidRPr="00A07898" w:rsidRDefault="00576CD6" w:rsidP="00763B2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r w:rsidR="0073427C" w:rsidRPr="00A07898">
              <w:rPr>
                <w:rFonts w:ascii="Cambria" w:hAnsi="Cambria"/>
                <w:sz w:val="22"/>
                <w:szCs w:val="22"/>
              </w:rPr>
              <w:t>Kaffe Lars</w:t>
            </w:r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Sist endret av</w:t>
            </w:r>
          </w:p>
        </w:tc>
        <w:tc>
          <w:tcPr>
            <w:tcW w:w="3118" w:type="dxa"/>
          </w:tcPr>
          <w:p w:rsidR="00016571" w:rsidRPr="00A07898" w:rsidRDefault="0073427C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&lt;&lt;Herman Friele</w:t>
            </w:r>
            <w:r w:rsidR="00576CD6"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</w:tr>
      <w:tr w:rsidR="00016571" w:rsidRPr="00A0789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Opprettet dato</w:t>
            </w:r>
          </w:p>
        </w:tc>
        <w:tc>
          <w:tcPr>
            <w:tcW w:w="2551" w:type="dxa"/>
          </w:tcPr>
          <w:p w:rsidR="00016571" w:rsidRPr="00A07898" w:rsidRDefault="00576CD6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proofErr w:type="spellStart"/>
            <w:r w:rsidRPr="00A07898">
              <w:rPr>
                <w:rFonts w:ascii="Cambria" w:hAnsi="Cambria"/>
                <w:sz w:val="22"/>
                <w:szCs w:val="22"/>
              </w:rPr>
              <w:t>dd.mm.åååå</w:t>
            </w:r>
            <w:proofErr w:type="spellEnd"/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Sist endret dato</w:t>
            </w:r>
          </w:p>
        </w:tc>
        <w:tc>
          <w:tcPr>
            <w:tcW w:w="3118" w:type="dxa"/>
          </w:tcPr>
          <w:p w:rsidR="00016571" w:rsidRPr="00A07898" w:rsidRDefault="00576CD6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proofErr w:type="spellStart"/>
            <w:r w:rsidRPr="00A07898">
              <w:rPr>
                <w:rFonts w:ascii="Cambria" w:hAnsi="Cambria"/>
                <w:sz w:val="22"/>
                <w:szCs w:val="22"/>
              </w:rPr>
              <w:t>dd.mm.åååå</w:t>
            </w:r>
            <w:proofErr w:type="spellEnd"/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</w:tr>
      <w:tr w:rsidR="00016571" w:rsidRPr="00A07898">
        <w:tc>
          <w:tcPr>
            <w:tcW w:w="22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Versjon</w:t>
            </w:r>
          </w:p>
        </w:tc>
        <w:tc>
          <w:tcPr>
            <w:tcW w:w="2551" w:type="dxa"/>
          </w:tcPr>
          <w:p w:rsidR="00016571" w:rsidRPr="00A07898" w:rsidRDefault="00576CD6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proofErr w:type="spellStart"/>
            <w:r w:rsidRPr="00A07898">
              <w:rPr>
                <w:rFonts w:ascii="Cambria" w:hAnsi="Cambria"/>
                <w:sz w:val="22"/>
                <w:szCs w:val="22"/>
              </w:rPr>
              <w:t>Versjonsnr</w:t>
            </w:r>
            <w:proofErr w:type="spellEnd"/>
            <w:r w:rsidRPr="00A07898">
              <w:rPr>
                <w:rFonts w:ascii="Cambria" w:hAnsi="Cambria"/>
                <w:sz w:val="22"/>
                <w:szCs w:val="22"/>
              </w:rPr>
              <w:t>.</w:t>
            </w:r>
            <w:r w:rsidR="00A07898">
              <w:rPr>
                <w:rFonts w:ascii="Cambria" w:hAnsi="Cambria"/>
                <w:sz w:val="22"/>
                <w:szCs w:val="22"/>
              </w:rPr>
              <w:t xml:space="preserve"> for dokumentet</w:t>
            </w:r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016571" w:rsidRPr="00A07898" w:rsidRDefault="00016571" w:rsidP="0001657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16571" w:rsidRDefault="00016571">
      <w:pPr>
        <w:rPr>
          <w:sz w:val="22"/>
          <w:szCs w:val="22"/>
        </w:rPr>
      </w:pPr>
    </w:p>
    <w:p w:rsidR="006060C4" w:rsidRPr="00A07898" w:rsidRDefault="006060C4">
      <w:pPr>
        <w:rPr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54"/>
      </w:tblGrid>
      <w:tr w:rsidR="006060C4" w:rsidRPr="00A07898" w:rsidTr="00D71CF8">
        <w:trPr>
          <w:trHeight w:val="497"/>
        </w:trPr>
        <w:tc>
          <w:tcPr>
            <w:tcW w:w="988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6060C4" w:rsidRPr="00A07898" w:rsidRDefault="006060C4" w:rsidP="00D71CF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8"/>
                <w:szCs w:val="22"/>
              </w:rPr>
              <w:t>Brukerhistorie</w:t>
            </w:r>
            <w:r w:rsidR="000D183C">
              <w:rPr>
                <w:rFonts w:ascii="Cambria" w:hAnsi="Cambria"/>
                <w:b/>
                <w:sz w:val="28"/>
                <w:szCs w:val="22"/>
              </w:rPr>
              <w:t xml:space="preserve"> (User S</w:t>
            </w:r>
            <w:r w:rsidRPr="00A07898">
              <w:rPr>
                <w:rFonts w:ascii="Cambria" w:hAnsi="Cambria"/>
                <w:b/>
                <w:sz w:val="28"/>
                <w:szCs w:val="22"/>
              </w:rPr>
              <w:t>tory)</w:t>
            </w:r>
          </w:p>
        </w:tc>
      </w:tr>
      <w:tr w:rsidR="006060C4" w:rsidRPr="00A07898" w:rsidTr="00D71CF8"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Brukerhistorie</w:t>
            </w:r>
          </w:p>
        </w:tc>
        <w:tc>
          <w:tcPr>
            <w:tcW w:w="7654" w:type="dxa"/>
          </w:tcPr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Som &lt;&lt;</w:t>
            </w:r>
            <w:r w:rsidRPr="00A07898">
              <w:rPr>
                <w:rFonts w:ascii="Cambria" w:hAnsi="Cambria"/>
                <w:b/>
                <w:bCs/>
                <w:sz w:val="22"/>
                <w:szCs w:val="22"/>
              </w:rPr>
              <w:t>hvem</w:t>
            </w:r>
            <w:r w:rsidRPr="00A07898">
              <w:rPr>
                <w:rFonts w:ascii="Cambria" w:hAnsi="Cambria"/>
                <w:bCs/>
                <w:sz w:val="22"/>
                <w:szCs w:val="22"/>
              </w:rPr>
              <w:t xml:space="preserve"> (rolle/aktør)&gt;</w:t>
            </w:r>
            <w:r w:rsidRPr="00A07898">
              <w:rPr>
                <w:rFonts w:ascii="Cambria" w:hAnsi="Cambria"/>
                <w:sz w:val="22"/>
                <w:szCs w:val="22"/>
              </w:rPr>
              <w:t>&gt; vil jeg &lt;&lt;</w:t>
            </w:r>
            <w:r w:rsidRPr="00A07898">
              <w:rPr>
                <w:rFonts w:ascii="Cambria" w:hAnsi="Cambria"/>
                <w:b/>
                <w:bCs/>
                <w:sz w:val="22"/>
                <w:szCs w:val="22"/>
              </w:rPr>
              <w:t>hva</w:t>
            </w:r>
            <w:r w:rsidRPr="00A07898">
              <w:rPr>
                <w:rFonts w:ascii="Cambria" w:hAnsi="Cambria"/>
                <w:bCs/>
                <w:sz w:val="22"/>
                <w:szCs w:val="22"/>
              </w:rPr>
              <w:t xml:space="preserve"> (det man vil utføre)&gt;</w:t>
            </w:r>
            <w:r w:rsidRPr="00A07898">
              <w:rPr>
                <w:rFonts w:ascii="Cambria" w:hAnsi="Cambria"/>
                <w:sz w:val="22"/>
                <w:szCs w:val="22"/>
              </w:rPr>
              <w:t>&gt; slik/for at &lt;&lt;</w:t>
            </w:r>
            <w:r w:rsidRPr="00A07898">
              <w:rPr>
                <w:rFonts w:ascii="Cambria" w:hAnsi="Cambria"/>
                <w:b/>
                <w:bCs/>
                <w:sz w:val="22"/>
                <w:szCs w:val="22"/>
              </w:rPr>
              <w:t>hvorfor</w:t>
            </w:r>
            <w:r w:rsidRPr="00A07898">
              <w:rPr>
                <w:rFonts w:ascii="Cambria" w:hAnsi="Cambria"/>
                <w:bCs/>
                <w:sz w:val="22"/>
                <w:szCs w:val="22"/>
              </w:rPr>
              <w:t xml:space="preserve"> (</w:t>
            </w:r>
            <w:r>
              <w:rPr>
                <w:rFonts w:ascii="Cambria" w:hAnsi="Cambria"/>
                <w:bCs/>
                <w:sz w:val="22"/>
                <w:szCs w:val="22"/>
              </w:rPr>
              <w:t>hva man vil oppnå</w:t>
            </w:r>
            <w:r w:rsidRPr="00A07898">
              <w:rPr>
                <w:rFonts w:ascii="Cambria" w:hAnsi="Cambria"/>
                <w:bCs/>
                <w:sz w:val="22"/>
                <w:szCs w:val="22"/>
              </w:rPr>
              <w:t>)&gt;</w:t>
            </w:r>
            <w:r w:rsidRPr="00A07898">
              <w:rPr>
                <w:rFonts w:ascii="Cambria" w:hAnsi="Cambria"/>
                <w:sz w:val="22"/>
                <w:szCs w:val="22"/>
              </w:rPr>
              <w:t>&gt;</w:t>
            </w:r>
          </w:p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</w:p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Eksempel:</w:t>
            </w:r>
          </w:p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 xml:space="preserve">Som </w:t>
            </w:r>
            <w:r w:rsidRPr="00A07898">
              <w:rPr>
                <w:rFonts w:ascii="Cambria" w:hAnsi="Cambria"/>
                <w:b/>
                <w:sz w:val="22"/>
                <w:szCs w:val="22"/>
              </w:rPr>
              <w:t>ansatt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vil jeg </w:t>
            </w:r>
            <w:r w:rsidRPr="00A07898">
              <w:rPr>
                <w:rFonts w:ascii="Cambria" w:hAnsi="Cambria"/>
                <w:b/>
                <w:sz w:val="22"/>
                <w:szCs w:val="22"/>
              </w:rPr>
              <w:t>ha konstant tilgang på kaffe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slik at </w:t>
            </w:r>
            <w:r w:rsidRPr="00A07898">
              <w:rPr>
                <w:rFonts w:ascii="Cambria" w:hAnsi="Cambria"/>
                <w:b/>
                <w:sz w:val="22"/>
                <w:szCs w:val="22"/>
              </w:rPr>
              <w:t>jeg kan yte bedre</w:t>
            </w:r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</w:tr>
      <w:tr w:rsidR="006060C4" w:rsidRPr="00A07898" w:rsidTr="00D71CF8">
        <w:tc>
          <w:tcPr>
            <w:tcW w:w="22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</w:tcPr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Begrunnelse</w:t>
            </w:r>
          </w:p>
        </w:tc>
        <w:tc>
          <w:tcPr>
            <w:tcW w:w="7654" w:type="dxa"/>
          </w:tcPr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&lt;&lt;Hvis det er vanskelig å formulere seg presist nok i brukerhistorien, må man utdype begrunnelsen (</w:t>
            </w:r>
            <w:r w:rsidRPr="00A07898">
              <w:rPr>
                <w:rFonts w:ascii="Cambria" w:hAnsi="Cambria"/>
                <w:b/>
                <w:sz w:val="22"/>
                <w:szCs w:val="22"/>
              </w:rPr>
              <w:t>hvorfor</w:t>
            </w:r>
            <w:r w:rsidRPr="00A07898">
              <w:rPr>
                <w:rFonts w:ascii="Cambria" w:hAnsi="Cambria"/>
                <w:sz w:val="22"/>
                <w:szCs w:val="22"/>
              </w:rPr>
              <w:t>). Det samme gjelder hvis man ønsker å gi mer kontekst til brukerhistorien for å øke forståelsen.</w:t>
            </w:r>
          </w:p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</w:p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Eksempler</w:t>
            </w:r>
            <w:r w:rsidRPr="00A07898">
              <w:rPr>
                <w:rFonts w:ascii="Cambria" w:hAnsi="Cambria"/>
                <w:sz w:val="22"/>
                <w:szCs w:val="22"/>
              </w:rPr>
              <w:t>:</w:t>
            </w:r>
          </w:p>
          <w:p w:rsidR="006060C4" w:rsidRPr="007D3CB0" w:rsidRDefault="006060C4" w:rsidP="00D71CF8">
            <w:pPr>
              <w:numPr>
                <w:ilvl w:val="0"/>
                <w:numId w:val="21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Kaffe øker trivsel</w:t>
            </w:r>
          </w:p>
          <w:p w:rsidR="006060C4" w:rsidRPr="007D3CB0" w:rsidRDefault="006060C4" w:rsidP="00D71CF8">
            <w:pPr>
              <w:numPr>
                <w:ilvl w:val="0"/>
                <w:numId w:val="21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Kaffe fremmer uformell dialog</w:t>
            </w:r>
          </w:p>
          <w:p w:rsidR="006060C4" w:rsidRPr="007D3CB0" w:rsidRDefault="006060C4" w:rsidP="00D71CF8">
            <w:pPr>
              <w:numPr>
                <w:ilvl w:val="0"/>
                <w:numId w:val="21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Kaffe øker konsentrasjonsevnen</w:t>
            </w:r>
          </w:p>
          <w:p w:rsidR="006060C4" w:rsidRPr="00A07898" w:rsidRDefault="006060C4" w:rsidP="00D71CF8">
            <w:pPr>
              <w:numPr>
                <w:ilvl w:val="0"/>
                <w:numId w:val="21"/>
              </w:numPr>
              <w:rPr>
                <w:rFonts w:ascii="Cambria" w:hAnsi="Cambria"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Kaffe holder ansatte våkne</w:t>
            </w:r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</w:tr>
      <w:tr w:rsidR="006060C4" w:rsidRPr="00A07898" w:rsidTr="00D71CF8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A07898">
              <w:rPr>
                <w:rFonts w:ascii="Cambria" w:hAnsi="Cambria"/>
                <w:b/>
                <w:sz w:val="22"/>
                <w:szCs w:val="22"/>
              </w:rPr>
              <w:t>Akseptanse</w:t>
            </w:r>
            <w:proofErr w:type="spellEnd"/>
            <w:r w:rsidRPr="00A07898">
              <w:rPr>
                <w:rFonts w:ascii="Cambria" w:hAnsi="Cambria"/>
                <w:b/>
                <w:sz w:val="22"/>
                <w:szCs w:val="22"/>
              </w:rPr>
              <w:t>- kriterier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60C4" w:rsidRPr="00A07898" w:rsidRDefault="006060C4" w:rsidP="00D71CF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A07898">
              <w:rPr>
                <w:rFonts w:ascii="Cambria" w:hAnsi="Cambria" w:cs="Times New Roman"/>
                <w:color w:val="auto"/>
                <w:sz w:val="22"/>
                <w:szCs w:val="22"/>
              </w:rPr>
              <w:t>&lt;&lt;Her beskriver man hvordan brukerhistorien skal verifiseres/testes. Hvis den skal verifiseres på flere måter lager man en punktliste. Regler kan også være akseptansekriterier.</w:t>
            </w:r>
            <w:r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 Mange akseptansekriterier indikerer at brukerhistorien kan splittes opp, da den er på et for overordnet nivå</w:t>
            </w:r>
          </w:p>
          <w:p w:rsidR="006060C4" w:rsidRPr="00A07898" w:rsidRDefault="006060C4" w:rsidP="00D71CF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6060C4" w:rsidRPr="00A07898" w:rsidRDefault="006060C4" w:rsidP="00D71CF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A07898">
              <w:rPr>
                <w:rFonts w:ascii="Cambria" w:hAnsi="Cambria" w:cs="Times New Roman"/>
                <w:color w:val="auto"/>
                <w:sz w:val="22"/>
                <w:szCs w:val="22"/>
              </w:rPr>
              <w:t>Eksempler:</w:t>
            </w:r>
          </w:p>
          <w:p w:rsidR="006060C4" w:rsidRDefault="006060C4" w:rsidP="00D71CF8">
            <w:pPr>
              <w:pStyle w:val="Default"/>
              <w:numPr>
                <w:ilvl w:val="0"/>
                <w:numId w:val="7"/>
              </w:numPr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Kaffe skal være tilgjengelig innenfor en gangavstand på to minutter</w:t>
            </w:r>
          </w:p>
          <w:p w:rsidR="006060C4" w:rsidRPr="007D3CB0" w:rsidRDefault="006060C4" w:rsidP="00D71CF8">
            <w:pPr>
              <w:pStyle w:val="Default"/>
              <w:numPr>
                <w:ilvl w:val="0"/>
                <w:numId w:val="7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 xml:space="preserve">Temperatur på kaffen </w:t>
            </w:r>
            <w:r>
              <w:rPr>
                <w:rFonts w:ascii="Cambria" w:hAnsi="Cambria"/>
                <w:i/>
                <w:sz w:val="22"/>
                <w:szCs w:val="22"/>
              </w:rPr>
              <w:t>skal være minimum 85</w:t>
            </w:r>
            <w:r w:rsidRPr="007D3CB0">
              <w:rPr>
                <w:rFonts w:ascii="Cambria" w:hAnsi="Cambria"/>
                <w:i/>
                <w:sz w:val="22"/>
                <w:szCs w:val="22"/>
              </w:rPr>
              <w:t xml:space="preserve"> grader Celsius</w:t>
            </w:r>
          </w:p>
          <w:p w:rsidR="006060C4" w:rsidRPr="007D3CB0" w:rsidRDefault="006060C4" w:rsidP="00D71CF8">
            <w:pPr>
              <w:pStyle w:val="Default"/>
              <w:numPr>
                <w:ilvl w:val="0"/>
                <w:numId w:val="7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En kaffekopp skal inneholde 2 dl</w:t>
            </w:r>
          </w:p>
          <w:p w:rsidR="006060C4" w:rsidRPr="007D3CB0" w:rsidRDefault="006060C4" w:rsidP="00D71CF8">
            <w:pPr>
              <w:pStyle w:val="Default"/>
              <w:numPr>
                <w:ilvl w:val="0"/>
                <w:numId w:val="7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Ansatt skal kunne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velge mellom å</w:t>
            </w:r>
            <w:r w:rsidRPr="007D3CB0">
              <w:rPr>
                <w:rFonts w:ascii="Cambria" w:hAnsi="Cambria"/>
                <w:i/>
                <w:sz w:val="22"/>
                <w:szCs w:val="22"/>
              </w:rPr>
              <w:t xml:space="preserve"> fylle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en kopp eller en </w:t>
            </w:r>
            <w:r w:rsidRPr="007D3CB0">
              <w:rPr>
                <w:rFonts w:ascii="Cambria" w:hAnsi="Cambria"/>
                <w:i/>
                <w:sz w:val="22"/>
                <w:szCs w:val="22"/>
              </w:rPr>
              <w:t>kaffekanne</w:t>
            </w:r>
          </w:p>
          <w:p w:rsidR="006060C4" w:rsidRPr="007D3CB0" w:rsidRDefault="006060C4" w:rsidP="00D71CF8">
            <w:pPr>
              <w:pStyle w:val="Default"/>
              <w:numPr>
                <w:ilvl w:val="0"/>
                <w:numId w:val="7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Ansatt skal ikke vente mer enn maksimalt 1 minutt for en kaffekopp</w:t>
            </w:r>
          </w:p>
          <w:p w:rsidR="006060C4" w:rsidRPr="007D3CB0" w:rsidRDefault="006060C4" w:rsidP="00D71CF8">
            <w:pPr>
              <w:pStyle w:val="Default"/>
              <w:numPr>
                <w:ilvl w:val="0"/>
                <w:numId w:val="7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Det skal tilbys 3 – 7 kaffetyper</w:t>
            </w:r>
          </w:p>
          <w:p w:rsidR="006060C4" w:rsidRPr="00A07898" w:rsidRDefault="006060C4" w:rsidP="00D71CF8">
            <w:pPr>
              <w:pStyle w:val="Default"/>
              <w:numPr>
                <w:ilvl w:val="0"/>
                <w:numId w:val="7"/>
              </w:numPr>
              <w:rPr>
                <w:rFonts w:ascii="Cambria" w:hAnsi="Cambria"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Alle kaffetyper skal benytte samme kaffebønne</w:t>
            </w:r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</w:tc>
      </w:tr>
    </w:tbl>
    <w:p w:rsidR="00A5150A" w:rsidRPr="00A07898" w:rsidRDefault="00A5150A">
      <w:pPr>
        <w:rPr>
          <w:sz w:val="22"/>
          <w:szCs w:val="22"/>
        </w:rPr>
      </w:pPr>
    </w:p>
    <w:p w:rsidR="00957E87" w:rsidRPr="00A07898" w:rsidRDefault="00957E87">
      <w:pPr>
        <w:rPr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54"/>
      </w:tblGrid>
      <w:tr w:rsidR="006060C4" w:rsidRPr="00A07898" w:rsidTr="00D71CF8">
        <w:trPr>
          <w:trHeight w:val="497"/>
        </w:trPr>
        <w:tc>
          <w:tcPr>
            <w:tcW w:w="988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6060C4" w:rsidRPr="00A07898" w:rsidRDefault="006060C4" w:rsidP="00D71CF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8"/>
                <w:szCs w:val="22"/>
              </w:rPr>
              <w:t>Brukstilfelle</w:t>
            </w:r>
            <w:r w:rsidR="000D183C">
              <w:rPr>
                <w:rFonts w:ascii="Cambria" w:hAnsi="Cambria"/>
                <w:b/>
                <w:sz w:val="28"/>
                <w:szCs w:val="22"/>
              </w:rPr>
              <w:t xml:space="preserve"> (</w:t>
            </w:r>
            <w:proofErr w:type="spellStart"/>
            <w:r w:rsidR="000D183C">
              <w:rPr>
                <w:rFonts w:ascii="Cambria" w:hAnsi="Cambria"/>
                <w:b/>
                <w:sz w:val="28"/>
                <w:szCs w:val="22"/>
              </w:rPr>
              <w:t>Use</w:t>
            </w:r>
            <w:proofErr w:type="spellEnd"/>
            <w:r w:rsidR="000D183C">
              <w:rPr>
                <w:rFonts w:ascii="Cambria" w:hAnsi="Cambria"/>
                <w:b/>
                <w:sz w:val="28"/>
                <w:szCs w:val="22"/>
              </w:rPr>
              <w:t xml:space="preserve"> C</w:t>
            </w:r>
            <w:r w:rsidRPr="00A07898">
              <w:rPr>
                <w:rFonts w:ascii="Cambria" w:hAnsi="Cambria"/>
                <w:b/>
                <w:sz w:val="28"/>
                <w:szCs w:val="22"/>
              </w:rPr>
              <w:t>ase)</w:t>
            </w:r>
          </w:p>
        </w:tc>
      </w:tr>
      <w:tr w:rsidR="006060C4" w:rsidRPr="00A07898" w:rsidTr="00D71CF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Forutsetninger/ trigger</w:t>
            </w:r>
          </w:p>
        </w:tc>
        <w:tc>
          <w:tcPr>
            <w:tcW w:w="7654" w:type="dxa"/>
          </w:tcPr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&lt;&lt;Beskriv kort hvilke forutsetninger eller hva som trigger</w:t>
            </w:r>
            <w:r>
              <w:rPr>
                <w:rFonts w:ascii="Cambria" w:hAnsi="Cambria"/>
                <w:sz w:val="22"/>
                <w:szCs w:val="22"/>
              </w:rPr>
              <w:t>/starter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brukstilfellet. Opprett en punktliste hvis det er flere forutsetninger.</w:t>
            </w:r>
          </w:p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</w:p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Eksempel</w:t>
            </w:r>
            <w:r w:rsidRPr="00A07898">
              <w:rPr>
                <w:rFonts w:ascii="Cambria" w:hAnsi="Cambria"/>
                <w:sz w:val="22"/>
                <w:szCs w:val="22"/>
              </w:rPr>
              <w:t>:</w:t>
            </w:r>
          </w:p>
          <w:p w:rsidR="006060C4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Ansatt er kaffetørst</w:t>
            </w:r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  <w:bookmarkStart w:id="0" w:name="_GoBack"/>
            <w:bookmarkEnd w:id="0"/>
          </w:p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6060C4" w:rsidRPr="00A07898" w:rsidTr="00D71CF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lastRenderedPageBreak/>
              <w:t>Normal flyt</w:t>
            </w:r>
          </w:p>
        </w:tc>
        <w:tc>
          <w:tcPr>
            <w:tcW w:w="7654" w:type="dxa"/>
          </w:tcPr>
          <w:p w:rsidR="006060C4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r>
              <w:rPr>
                <w:rFonts w:ascii="Cambria" w:hAnsi="Cambria"/>
                <w:sz w:val="22"/>
                <w:szCs w:val="22"/>
              </w:rPr>
              <w:t xml:space="preserve">Beskriv gjerne </w:t>
            </w:r>
            <w:r w:rsidRPr="00A07898">
              <w:rPr>
                <w:rFonts w:ascii="Cambria" w:hAnsi="Cambria"/>
                <w:sz w:val="22"/>
                <w:szCs w:val="22"/>
              </w:rPr>
              <w:t>normalflyten som en punktli</w:t>
            </w:r>
            <w:r>
              <w:rPr>
                <w:rFonts w:ascii="Cambria" w:hAnsi="Cambria"/>
                <w:sz w:val="22"/>
                <w:szCs w:val="22"/>
              </w:rPr>
              <w:t xml:space="preserve">ste. Normalflyten er den 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rekkefølgen en forventer skjer oftest.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Fokuser på hva </w:t>
            </w:r>
            <w:r>
              <w:rPr>
                <w:rFonts w:ascii="Cambria" w:hAnsi="Cambria"/>
                <w:sz w:val="22"/>
                <w:szCs w:val="22"/>
              </w:rPr>
              <w:t>som skjer. H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va </w:t>
            </w:r>
            <w:r>
              <w:rPr>
                <w:rFonts w:ascii="Cambria" w:hAnsi="Cambria"/>
                <w:sz w:val="22"/>
                <w:szCs w:val="22"/>
              </w:rPr>
              <w:t>gjør brukeren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og hvilken respons forventes av systemet.</w:t>
            </w:r>
            <w:r>
              <w:rPr>
                <w:rFonts w:ascii="Cambria" w:hAnsi="Cambria"/>
                <w:sz w:val="22"/>
                <w:szCs w:val="22"/>
              </w:rPr>
              <w:t xml:space="preserve"> Evt. hva gjør system A og hvilken respons forventes av system B. Beskriv også intern flyt i systemet om nødvendig. Hvis et brukstilfelle blir for langt, anbefales det at det splittes opp i flere.</w:t>
            </w:r>
          </w:p>
          <w:p w:rsidR="006060C4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</w:p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 xml:space="preserve">Bruk et direkte språk med kjente begreper på formen </w:t>
            </w:r>
            <w:r w:rsidRPr="00A07898">
              <w:rPr>
                <w:rFonts w:ascii="Cambria" w:hAnsi="Cambria"/>
                <w:b/>
                <w:sz w:val="22"/>
                <w:szCs w:val="22"/>
              </w:rPr>
              <w:t>substantiv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A07898">
              <w:rPr>
                <w:rFonts w:ascii="Cambria" w:hAnsi="Cambria"/>
                <w:b/>
                <w:sz w:val="22"/>
                <w:szCs w:val="22"/>
              </w:rPr>
              <w:t>verb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A07898">
              <w:rPr>
                <w:rFonts w:ascii="Cambria" w:hAnsi="Cambria"/>
                <w:b/>
                <w:sz w:val="22"/>
                <w:szCs w:val="22"/>
              </w:rPr>
              <w:t>substantiv</w:t>
            </w:r>
          </w:p>
          <w:p w:rsidR="006060C4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</w:p>
          <w:p w:rsidR="006060C4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  <w:r w:rsidRPr="003B41F4">
              <w:rPr>
                <w:rFonts w:ascii="Cambria" w:hAnsi="Cambria"/>
                <w:b/>
                <w:sz w:val="22"/>
                <w:szCs w:val="22"/>
              </w:rPr>
              <w:t>NB</w:t>
            </w:r>
            <w:r>
              <w:rPr>
                <w:rFonts w:ascii="Cambria" w:hAnsi="Cambria"/>
                <w:sz w:val="22"/>
                <w:szCs w:val="22"/>
              </w:rPr>
              <w:t>! En skal ikke beskrive selve løsningen, dvs. hvordan flyten oppnås.</w:t>
            </w:r>
          </w:p>
          <w:p w:rsidR="006060C4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</w:p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 på normalflyt:</w:t>
            </w:r>
          </w:p>
          <w:p w:rsidR="006060C4" w:rsidRPr="007D3CB0" w:rsidRDefault="006060C4" w:rsidP="00D71CF8">
            <w:pPr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Ansatt henter kaffekopp</w:t>
            </w:r>
          </w:p>
          <w:p w:rsidR="006060C4" w:rsidRPr="007D3CB0" w:rsidRDefault="006060C4" w:rsidP="00D71CF8">
            <w:pPr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Ansatt oppsøker kaffekilde</w:t>
            </w:r>
          </w:p>
          <w:p w:rsidR="006060C4" w:rsidRPr="007D3CB0" w:rsidRDefault="006060C4" w:rsidP="00D71CF8">
            <w:pPr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Ansatt velger kaffetype</w:t>
            </w:r>
          </w:p>
          <w:p w:rsidR="006060C4" w:rsidRPr="007D3CB0" w:rsidRDefault="006060C4" w:rsidP="00D71CF8">
            <w:pPr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Kaffekilde indikerer at kaffen er ferdig</w:t>
            </w:r>
          </w:p>
          <w:p w:rsidR="006060C4" w:rsidRDefault="006060C4" w:rsidP="00D71CF8">
            <w:pPr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Ansatt tar med kaffekopp</w:t>
            </w:r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6060C4" w:rsidRPr="00A07898" w:rsidTr="00D71CF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Alternative flyter</w:t>
            </w:r>
          </w:p>
        </w:tc>
        <w:tc>
          <w:tcPr>
            <w:tcW w:w="7654" w:type="dxa"/>
          </w:tcPr>
          <w:p w:rsidR="006060C4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&lt;&lt;Hvis d</w:t>
            </w:r>
            <w:r>
              <w:rPr>
                <w:rFonts w:ascii="Cambria" w:hAnsi="Cambria"/>
                <w:sz w:val="22"/>
                <w:szCs w:val="22"/>
              </w:rPr>
              <w:t>et eksisterer alternative flyt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, unntaks- eller feilsituasjoner, beskrives </w:t>
            </w:r>
            <w:r>
              <w:rPr>
                <w:rFonts w:ascii="Cambria" w:hAnsi="Cambria"/>
                <w:sz w:val="22"/>
                <w:szCs w:val="22"/>
              </w:rPr>
              <w:t>disse her på samme måte som normalflyt</w:t>
            </w:r>
            <w:r w:rsidRPr="00A07898">
              <w:rPr>
                <w:rFonts w:ascii="Cambria" w:hAnsi="Cambria"/>
                <w:sz w:val="22"/>
                <w:szCs w:val="22"/>
              </w:rPr>
              <w:t>.</w:t>
            </w:r>
          </w:p>
          <w:p w:rsidR="006060C4" w:rsidRPr="009A2442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 på alternativ flyt:</w:t>
            </w:r>
          </w:p>
          <w:p w:rsidR="006060C4" w:rsidRPr="007D3CB0" w:rsidRDefault="006060C4" w:rsidP="00D71CF8">
            <w:pPr>
              <w:numPr>
                <w:ilvl w:val="0"/>
                <w:numId w:val="18"/>
              </w:num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Samme som steg 1 – 3 i normalflyt</w:t>
            </w:r>
          </w:p>
          <w:p w:rsidR="006060C4" w:rsidRPr="007D3CB0" w:rsidRDefault="006060C4" w:rsidP="00D71CF8">
            <w:pPr>
              <w:numPr>
                <w:ilvl w:val="0"/>
                <w:numId w:val="18"/>
              </w:numPr>
              <w:spacing w:line="276" w:lineRule="auto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Kaffekilde indikerer at valgt kaffe ikke kan brygges</w:t>
            </w:r>
          </w:p>
          <w:p w:rsidR="006060C4" w:rsidRPr="007D3CB0" w:rsidRDefault="006060C4" w:rsidP="00D71CF8">
            <w:pPr>
              <w:numPr>
                <w:ilvl w:val="0"/>
                <w:numId w:val="18"/>
              </w:numPr>
              <w:spacing w:line="276" w:lineRule="auto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Ansatt velger annen kaffetype</w:t>
            </w:r>
          </w:p>
          <w:p w:rsidR="006060C4" w:rsidRPr="00AF54BE" w:rsidRDefault="006060C4" w:rsidP="00D71CF8">
            <w:pPr>
              <w:numPr>
                <w:ilvl w:val="0"/>
                <w:numId w:val="18"/>
              </w:num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Samme som steg 4 – 5 i normalflyt</w:t>
            </w:r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6060C4" w:rsidRPr="00A07898" w:rsidTr="00D71CF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Resultat</w:t>
            </w:r>
          </w:p>
        </w:tc>
        <w:tc>
          <w:tcPr>
            <w:tcW w:w="7654" w:type="dxa"/>
          </w:tcPr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&lt;&lt;Her beskrives hva en ønsker å oppnå med brukstilfellet</w:t>
            </w:r>
          </w:p>
          <w:p w:rsidR="006060C4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Eksempel:</w:t>
            </w:r>
          </w:p>
          <w:p w:rsidR="006060C4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Kaffe kan nytes</w:t>
            </w:r>
            <w:r>
              <w:rPr>
                <w:rFonts w:ascii="Cambria" w:hAnsi="Cambria"/>
                <w:sz w:val="22"/>
                <w:szCs w:val="22"/>
              </w:rPr>
              <w:t>&gt;&gt;</w:t>
            </w:r>
          </w:p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6060C4" w:rsidRPr="00A07898" w:rsidTr="00D71CF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Brukstilfeller som relateres til dette</w:t>
            </w:r>
          </w:p>
        </w:tc>
        <w:tc>
          <w:tcPr>
            <w:tcW w:w="7654" w:type="dxa"/>
          </w:tcPr>
          <w:p w:rsidR="006060C4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&lt;&lt;Hvis en har splittet opp et brukstilfelle, kan det være lurt å vite sammenhengen mellom dem.</w:t>
            </w:r>
          </w:p>
          <w:p w:rsidR="006060C4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D3CB0">
              <w:rPr>
                <w:rFonts w:ascii="Cambria" w:hAnsi="Cambria"/>
                <w:b/>
                <w:sz w:val="22"/>
                <w:szCs w:val="22"/>
              </w:rPr>
              <w:t>TIPS</w:t>
            </w:r>
            <w:r>
              <w:rPr>
                <w:rFonts w:ascii="Cambria" w:hAnsi="Cambria"/>
                <w:sz w:val="22"/>
                <w:szCs w:val="22"/>
              </w:rPr>
              <w:t xml:space="preserve">! Bruk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hyperlinker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</w:p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Eksempel:</w:t>
            </w:r>
          </w:p>
          <w:p w:rsidR="006060C4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7D3CB0">
              <w:rPr>
                <w:rFonts w:ascii="Cambria" w:hAnsi="Cambria"/>
                <w:i/>
                <w:sz w:val="22"/>
                <w:szCs w:val="22"/>
              </w:rPr>
              <w:t>HMN_100_Drikketilbud</w:t>
            </w:r>
            <w:proofErr w:type="spellEnd"/>
            <w:r w:rsidRPr="007D3CB0">
              <w:rPr>
                <w:rFonts w:ascii="Cambria" w:hAnsi="Cambria"/>
                <w:i/>
                <w:sz w:val="22"/>
                <w:szCs w:val="22"/>
              </w:rPr>
              <w:t xml:space="preserve"> for ansatte i Helse Midt-Norge</w:t>
            </w:r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060C4" w:rsidRPr="00A07898" w:rsidTr="00D71CF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07898">
              <w:rPr>
                <w:rFonts w:ascii="Cambria" w:hAnsi="Cambria"/>
                <w:b/>
                <w:sz w:val="22"/>
                <w:szCs w:val="22"/>
              </w:rPr>
              <w:t>Kommentarer og avklaringer</w:t>
            </w:r>
          </w:p>
        </w:tc>
        <w:tc>
          <w:tcPr>
            <w:tcW w:w="7654" w:type="dxa"/>
          </w:tcPr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&lt;&lt; Her noteres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forhold som må avklares før brukstilfellet er ferdig. I siste versjon av brukstilfellet bør det ikke stå noe her.</w:t>
            </w:r>
          </w:p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</w:t>
            </w:r>
            <w:r>
              <w:rPr>
                <w:rFonts w:ascii="Cambria" w:hAnsi="Cambria"/>
                <w:sz w:val="22"/>
                <w:szCs w:val="22"/>
              </w:rPr>
              <w:t xml:space="preserve"> på avklaring</w:t>
            </w:r>
            <w:r w:rsidRPr="00A07898">
              <w:rPr>
                <w:rFonts w:ascii="Cambria" w:hAnsi="Cambria"/>
                <w:sz w:val="22"/>
                <w:szCs w:val="22"/>
              </w:rPr>
              <w:t>:</w:t>
            </w:r>
          </w:p>
          <w:p w:rsidR="006060C4" w:rsidRPr="007D3CB0" w:rsidRDefault="006060C4" w:rsidP="00D71CF8">
            <w:pPr>
              <w:numPr>
                <w:ilvl w:val="0"/>
                <w:numId w:val="20"/>
              </w:numPr>
              <w:rPr>
                <w:rFonts w:ascii="Cambria" w:hAnsi="Cambria"/>
                <w:i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Skal te inkluderes i samme brukstilfelle?&gt;&gt;</w:t>
            </w:r>
          </w:p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060C4" w:rsidRPr="00A07898" w:rsidTr="00D71CF8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lastRenderedPageBreak/>
              <w:t>B</w:t>
            </w:r>
            <w:r w:rsidRPr="00A07898">
              <w:rPr>
                <w:rFonts w:ascii="Cambria" w:hAnsi="Cambria"/>
                <w:b/>
                <w:sz w:val="22"/>
                <w:szCs w:val="22"/>
              </w:rPr>
              <w:t>eslutninger</w:t>
            </w:r>
          </w:p>
        </w:tc>
        <w:tc>
          <w:tcPr>
            <w:tcW w:w="7654" w:type="dxa"/>
          </w:tcPr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r>
              <w:rPr>
                <w:rFonts w:ascii="Cambria" w:hAnsi="Cambria"/>
                <w:sz w:val="22"/>
                <w:szCs w:val="22"/>
              </w:rPr>
              <w:t xml:space="preserve">Her skal en dokumentere </w:t>
            </w:r>
            <w:r w:rsidRPr="00A07898">
              <w:rPr>
                <w:rFonts w:ascii="Cambria" w:hAnsi="Cambria"/>
                <w:sz w:val="22"/>
                <w:szCs w:val="22"/>
              </w:rPr>
              <w:t>beslutninger som er tatt som har konsekvenser for brukstilfellet.</w:t>
            </w:r>
          </w:p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</w:p>
          <w:p w:rsidR="006060C4" w:rsidRPr="00A07898" w:rsidRDefault="006060C4" w:rsidP="00D71CF8">
            <w:pPr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Eksempel</w:t>
            </w:r>
            <w:r>
              <w:rPr>
                <w:rFonts w:ascii="Cambria" w:hAnsi="Cambria"/>
                <w:sz w:val="22"/>
                <w:szCs w:val="22"/>
              </w:rPr>
              <w:t xml:space="preserve"> på beslutninger</w:t>
            </w:r>
            <w:r w:rsidRPr="00A07898">
              <w:rPr>
                <w:rFonts w:ascii="Cambria" w:hAnsi="Cambria"/>
                <w:sz w:val="22"/>
                <w:szCs w:val="22"/>
              </w:rPr>
              <w:t>:</w:t>
            </w:r>
          </w:p>
          <w:p w:rsidR="006060C4" w:rsidRPr="007D3CB0" w:rsidRDefault="006060C4" w:rsidP="00D71CF8">
            <w:pPr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7D3CB0">
              <w:rPr>
                <w:rFonts w:ascii="Cambria" w:hAnsi="Cambria"/>
                <w:i/>
                <w:sz w:val="22"/>
                <w:szCs w:val="22"/>
              </w:rPr>
              <w:t>11.9.2013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, </w:t>
            </w:r>
            <w:r w:rsidRPr="007D3CB0">
              <w:rPr>
                <w:rFonts w:ascii="Cambria" w:hAnsi="Cambria"/>
                <w:i/>
                <w:sz w:val="22"/>
                <w:szCs w:val="22"/>
              </w:rPr>
              <w:t>Paul Gundersen: Sekretær skal ikke brygge kaffe til alle ansatte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i Hemit</w:t>
            </w:r>
          </w:p>
          <w:p w:rsidR="006060C4" w:rsidRPr="00A07898" w:rsidRDefault="006060C4" w:rsidP="00D71CF8">
            <w:pPr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 xml:space="preserve">12.9.2013, Ceylon </w:t>
            </w:r>
            <w:proofErr w:type="spellStart"/>
            <w:r>
              <w:rPr>
                <w:rFonts w:ascii="Cambria" w:hAnsi="Cambria"/>
                <w:i/>
                <w:sz w:val="22"/>
                <w:szCs w:val="22"/>
              </w:rPr>
              <w:t>Twinings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</w:rPr>
              <w:t>: Te skal inkluderes</w:t>
            </w:r>
            <w:r w:rsidRPr="00A07898">
              <w:rPr>
                <w:rFonts w:ascii="Cambria" w:hAnsi="Cambria"/>
                <w:sz w:val="22"/>
                <w:szCs w:val="22"/>
              </w:rPr>
              <w:t>&gt;&gt;</w:t>
            </w:r>
          </w:p>
          <w:p w:rsidR="006060C4" w:rsidRPr="00A07898" w:rsidRDefault="006060C4" w:rsidP="00D71CF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060C4" w:rsidRPr="00A07898" w:rsidTr="00D71CF8">
        <w:tc>
          <w:tcPr>
            <w:tcW w:w="22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</w:tcPr>
          <w:p w:rsidR="006060C4" w:rsidRDefault="006060C4" w:rsidP="00D71CF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Referanser</w:t>
            </w:r>
          </w:p>
        </w:tc>
        <w:tc>
          <w:tcPr>
            <w:tcW w:w="7654" w:type="dxa"/>
          </w:tcPr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07898">
              <w:rPr>
                <w:rFonts w:ascii="Cambria" w:hAnsi="Cambria"/>
                <w:sz w:val="22"/>
                <w:szCs w:val="22"/>
              </w:rPr>
              <w:t>&lt;&lt;</w:t>
            </w:r>
            <w:r>
              <w:rPr>
                <w:rFonts w:ascii="Cambria" w:hAnsi="Cambria"/>
                <w:sz w:val="22"/>
                <w:szCs w:val="22"/>
              </w:rPr>
              <w:t xml:space="preserve">Her </w:t>
            </w:r>
            <w:r w:rsidRPr="00A07898">
              <w:rPr>
                <w:rFonts w:ascii="Cambria" w:hAnsi="Cambria"/>
                <w:sz w:val="22"/>
                <w:szCs w:val="22"/>
              </w:rPr>
              <w:t>referere</w:t>
            </w:r>
            <w:r>
              <w:rPr>
                <w:rFonts w:ascii="Cambria" w:hAnsi="Cambria"/>
                <w:sz w:val="22"/>
                <w:szCs w:val="22"/>
              </w:rPr>
              <w:t>s</w:t>
            </w:r>
            <w:r w:rsidRPr="00A07898">
              <w:rPr>
                <w:rFonts w:ascii="Cambria" w:hAnsi="Cambria"/>
                <w:sz w:val="22"/>
                <w:szCs w:val="22"/>
              </w:rPr>
              <w:t xml:space="preserve"> til andre dokumente</w:t>
            </w:r>
            <w:r>
              <w:rPr>
                <w:rFonts w:ascii="Cambria" w:hAnsi="Cambria"/>
                <w:sz w:val="22"/>
                <w:szCs w:val="22"/>
              </w:rPr>
              <w:t xml:space="preserve">r e.l. </w:t>
            </w:r>
            <w:r w:rsidRPr="00A07898">
              <w:rPr>
                <w:rFonts w:ascii="Cambria" w:hAnsi="Cambria"/>
                <w:sz w:val="22"/>
                <w:szCs w:val="22"/>
              </w:rPr>
              <w:t>ved behov</w:t>
            </w:r>
            <w:r>
              <w:rPr>
                <w:rFonts w:ascii="Cambria" w:hAnsi="Cambria"/>
                <w:sz w:val="22"/>
                <w:szCs w:val="22"/>
              </w:rPr>
              <w:t>.&gt;&gt;</w:t>
            </w:r>
          </w:p>
          <w:p w:rsidR="006060C4" w:rsidRPr="00A07898" w:rsidRDefault="006060C4" w:rsidP="00D71CF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945DF" w:rsidRPr="00A07898" w:rsidRDefault="00E945DF">
      <w:pPr>
        <w:rPr>
          <w:sz w:val="22"/>
          <w:szCs w:val="22"/>
        </w:rPr>
      </w:pPr>
    </w:p>
    <w:p w:rsidR="00DB704A" w:rsidRPr="00A07898" w:rsidRDefault="00DB704A">
      <w:pPr>
        <w:rPr>
          <w:sz w:val="22"/>
          <w:szCs w:val="22"/>
        </w:rPr>
      </w:pPr>
    </w:p>
    <w:sectPr w:rsidR="00DB704A" w:rsidRPr="00A078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2A" w:rsidRDefault="00030A2A">
      <w:r>
        <w:separator/>
      </w:r>
    </w:p>
  </w:endnote>
  <w:endnote w:type="continuationSeparator" w:id="0">
    <w:p w:rsidR="00030A2A" w:rsidRDefault="0003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13" w:rsidRPr="00C32413" w:rsidRDefault="00C32413">
    <w:pPr>
      <w:pStyle w:val="Bunntekst"/>
      <w:jc w:val="right"/>
      <w:rPr>
        <w:rFonts w:ascii="Cambria" w:hAnsi="Cambria"/>
        <w:sz w:val="24"/>
      </w:rPr>
    </w:pPr>
    <w:r w:rsidRPr="00C32413">
      <w:rPr>
        <w:rFonts w:ascii="Cambria" w:hAnsi="Cambria"/>
        <w:sz w:val="24"/>
      </w:rPr>
      <w:fldChar w:fldCharType="begin"/>
    </w:r>
    <w:r w:rsidRPr="00C32413">
      <w:rPr>
        <w:rFonts w:ascii="Cambria" w:hAnsi="Cambria"/>
        <w:sz w:val="24"/>
      </w:rPr>
      <w:instrText xml:space="preserve"> FILENAME   \* MERGEFORMAT </w:instrText>
    </w:r>
    <w:r w:rsidRPr="00C32413">
      <w:rPr>
        <w:rFonts w:ascii="Cambria" w:hAnsi="Cambria"/>
        <w:sz w:val="24"/>
      </w:rPr>
      <w:fldChar w:fldCharType="separate"/>
    </w:r>
    <w:r w:rsidR="00030A2A">
      <w:rPr>
        <w:rFonts w:ascii="Cambria" w:hAnsi="Cambria"/>
        <w:noProof/>
        <w:sz w:val="24"/>
      </w:rPr>
      <w:t>Dokument2</w:t>
    </w:r>
    <w:r w:rsidRPr="00C32413">
      <w:rPr>
        <w:rFonts w:ascii="Cambria" w:hAnsi="Cambria"/>
        <w:sz w:val="24"/>
      </w:rPr>
      <w:fldChar w:fldCharType="end"/>
    </w:r>
    <w:r w:rsidRPr="00C32413">
      <w:rPr>
        <w:rFonts w:ascii="Cambria" w:hAnsi="Cambria"/>
        <w:sz w:val="24"/>
      </w:rPr>
      <w:tab/>
    </w:r>
    <w:r w:rsidRPr="00C32413">
      <w:rPr>
        <w:rFonts w:ascii="Cambria" w:hAnsi="Cambria"/>
        <w:sz w:val="24"/>
      </w:rPr>
      <w:tab/>
    </w:r>
    <w:r w:rsidRPr="00C32413">
      <w:rPr>
        <w:rFonts w:ascii="Cambria" w:hAnsi="Cambria"/>
        <w:sz w:val="24"/>
      </w:rPr>
      <w:fldChar w:fldCharType="begin"/>
    </w:r>
    <w:r w:rsidRPr="00C32413">
      <w:rPr>
        <w:rFonts w:ascii="Cambria" w:hAnsi="Cambria"/>
        <w:sz w:val="24"/>
      </w:rPr>
      <w:instrText xml:space="preserve"> PAGE   \* MERGEFORMAT </w:instrText>
    </w:r>
    <w:r w:rsidRPr="00C32413">
      <w:rPr>
        <w:rFonts w:ascii="Cambria" w:hAnsi="Cambria"/>
        <w:sz w:val="24"/>
      </w:rPr>
      <w:fldChar w:fldCharType="separate"/>
    </w:r>
    <w:r w:rsidR="000D183C">
      <w:rPr>
        <w:rFonts w:ascii="Cambria" w:hAnsi="Cambria"/>
        <w:noProof/>
        <w:sz w:val="24"/>
      </w:rPr>
      <w:t>1</w:t>
    </w:r>
    <w:r w:rsidRPr="00C32413">
      <w:rPr>
        <w:rFonts w:ascii="Cambria" w:hAnsi="Cambria"/>
        <w:sz w:val="24"/>
      </w:rPr>
      <w:fldChar w:fldCharType="end"/>
    </w:r>
  </w:p>
  <w:p w:rsidR="00B65F96" w:rsidRPr="00DB704A" w:rsidRDefault="00B65F96" w:rsidP="00DB704A">
    <w:pPr>
      <w:pStyle w:val="Bunntekst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2A" w:rsidRDefault="00030A2A">
      <w:r>
        <w:separator/>
      </w:r>
    </w:p>
  </w:footnote>
  <w:footnote w:type="continuationSeparator" w:id="0">
    <w:p w:rsidR="00030A2A" w:rsidRDefault="0003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96" w:rsidRPr="00C13F7C" w:rsidRDefault="00664FC5" w:rsidP="00C13F7C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5017135</wp:posOffset>
          </wp:positionH>
          <wp:positionV relativeFrom="page">
            <wp:posOffset>337820</wp:posOffset>
          </wp:positionV>
          <wp:extent cx="2052955" cy="340360"/>
          <wp:effectExtent l="0" t="0" r="4445" b="2540"/>
          <wp:wrapNone/>
          <wp:docPr id="1" name="Bilde 1" descr="hmn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n_f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211"/>
    <w:multiLevelType w:val="hybridMultilevel"/>
    <w:tmpl w:val="02FE12E6"/>
    <w:lvl w:ilvl="0" w:tplc="804E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C6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8A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81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EA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E2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2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8B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04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69747B"/>
    <w:multiLevelType w:val="hybridMultilevel"/>
    <w:tmpl w:val="A5E00168"/>
    <w:lvl w:ilvl="0" w:tplc="62C21D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4F5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C36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EB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CF6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6AE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667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862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C8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A26520"/>
    <w:multiLevelType w:val="hybridMultilevel"/>
    <w:tmpl w:val="C97649C4"/>
    <w:lvl w:ilvl="0" w:tplc="0FF6A3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62A0B"/>
    <w:multiLevelType w:val="hybridMultilevel"/>
    <w:tmpl w:val="686C6FBA"/>
    <w:lvl w:ilvl="0" w:tplc="FFFFFFFF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81774"/>
    <w:multiLevelType w:val="multilevel"/>
    <w:tmpl w:val="097AEBA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290"/>
        </w:tabs>
        <w:ind w:left="1290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20115575"/>
    <w:multiLevelType w:val="hybridMultilevel"/>
    <w:tmpl w:val="190E6C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305FD"/>
    <w:multiLevelType w:val="hybridMultilevel"/>
    <w:tmpl w:val="1E3091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C63EE"/>
    <w:multiLevelType w:val="hybridMultilevel"/>
    <w:tmpl w:val="1E3091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96019"/>
    <w:multiLevelType w:val="hybridMultilevel"/>
    <w:tmpl w:val="E1F634C8"/>
    <w:lvl w:ilvl="0" w:tplc="FFFFFFFF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E003FC"/>
    <w:multiLevelType w:val="hybridMultilevel"/>
    <w:tmpl w:val="3FE20E1A"/>
    <w:lvl w:ilvl="0" w:tplc="3C1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D4B5A"/>
    <w:multiLevelType w:val="hybridMultilevel"/>
    <w:tmpl w:val="EFDC4D96"/>
    <w:lvl w:ilvl="0" w:tplc="FFFFFFFF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9A2BD9"/>
    <w:multiLevelType w:val="hybridMultilevel"/>
    <w:tmpl w:val="DE84EAF6"/>
    <w:lvl w:ilvl="0" w:tplc="4E104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AB5FD8"/>
    <w:multiLevelType w:val="hybridMultilevel"/>
    <w:tmpl w:val="3FE20E1A"/>
    <w:lvl w:ilvl="0" w:tplc="3C1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72709"/>
    <w:multiLevelType w:val="hybridMultilevel"/>
    <w:tmpl w:val="5DB6A0A8"/>
    <w:lvl w:ilvl="0" w:tplc="4E104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1B1245"/>
    <w:multiLevelType w:val="hybridMultilevel"/>
    <w:tmpl w:val="BA4466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B168F"/>
    <w:multiLevelType w:val="hybridMultilevel"/>
    <w:tmpl w:val="1E3091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A4DC0"/>
    <w:multiLevelType w:val="hybridMultilevel"/>
    <w:tmpl w:val="824037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23B53"/>
    <w:multiLevelType w:val="hybridMultilevel"/>
    <w:tmpl w:val="190E6C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66C27"/>
    <w:multiLevelType w:val="hybridMultilevel"/>
    <w:tmpl w:val="905E05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355D0"/>
    <w:multiLevelType w:val="hybridMultilevel"/>
    <w:tmpl w:val="95BCD84A"/>
    <w:lvl w:ilvl="0" w:tplc="3C1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AC2F75"/>
    <w:multiLevelType w:val="hybridMultilevel"/>
    <w:tmpl w:val="E73439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13"/>
  </w:num>
  <w:num w:numId="6">
    <w:abstractNumId w:val="17"/>
  </w:num>
  <w:num w:numId="7">
    <w:abstractNumId w:val="14"/>
  </w:num>
  <w:num w:numId="8">
    <w:abstractNumId w:val="15"/>
  </w:num>
  <w:num w:numId="9">
    <w:abstractNumId w:val="6"/>
  </w:num>
  <w:num w:numId="10">
    <w:abstractNumId w:val="20"/>
  </w:num>
  <w:num w:numId="11">
    <w:abstractNumId w:val="9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1"/>
  </w:num>
  <w:num w:numId="18">
    <w:abstractNumId w:val="7"/>
  </w:num>
  <w:num w:numId="19">
    <w:abstractNumId w:val="0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2A"/>
    <w:rsid w:val="00016571"/>
    <w:rsid w:val="00030A2A"/>
    <w:rsid w:val="000461D4"/>
    <w:rsid w:val="00065881"/>
    <w:rsid w:val="00075F27"/>
    <w:rsid w:val="00095431"/>
    <w:rsid w:val="000D183C"/>
    <w:rsid w:val="001445F1"/>
    <w:rsid w:val="00194C4B"/>
    <w:rsid w:val="001A0956"/>
    <w:rsid w:val="001D69E9"/>
    <w:rsid w:val="001F05B4"/>
    <w:rsid w:val="00202842"/>
    <w:rsid w:val="00271B77"/>
    <w:rsid w:val="00272D6E"/>
    <w:rsid w:val="002A2CC4"/>
    <w:rsid w:val="002D6C16"/>
    <w:rsid w:val="002D7E41"/>
    <w:rsid w:val="002E7A27"/>
    <w:rsid w:val="00306E8B"/>
    <w:rsid w:val="00374EA0"/>
    <w:rsid w:val="00393FB9"/>
    <w:rsid w:val="003B41F4"/>
    <w:rsid w:val="0043675B"/>
    <w:rsid w:val="00444C0F"/>
    <w:rsid w:val="00493ED5"/>
    <w:rsid w:val="004A4DA6"/>
    <w:rsid w:val="00520256"/>
    <w:rsid w:val="00576CD6"/>
    <w:rsid w:val="00593898"/>
    <w:rsid w:val="005F40E5"/>
    <w:rsid w:val="00603816"/>
    <w:rsid w:val="006060C4"/>
    <w:rsid w:val="00636D70"/>
    <w:rsid w:val="00664FC5"/>
    <w:rsid w:val="006F1A9F"/>
    <w:rsid w:val="00701D41"/>
    <w:rsid w:val="007274A6"/>
    <w:rsid w:val="0073427C"/>
    <w:rsid w:val="00763B2E"/>
    <w:rsid w:val="00767752"/>
    <w:rsid w:val="00794723"/>
    <w:rsid w:val="007D3CB0"/>
    <w:rsid w:val="00831FA1"/>
    <w:rsid w:val="0083446F"/>
    <w:rsid w:val="008914C3"/>
    <w:rsid w:val="008A4FDF"/>
    <w:rsid w:val="008F1711"/>
    <w:rsid w:val="0091176E"/>
    <w:rsid w:val="00957E87"/>
    <w:rsid w:val="00980E17"/>
    <w:rsid w:val="009C4249"/>
    <w:rsid w:val="009D0BCC"/>
    <w:rsid w:val="009D1E59"/>
    <w:rsid w:val="009D5E4E"/>
    <w:rsid w:val="009D6147"/>
    <w:rsid w:val="00A00F1E"/>
    <w:rsid w:val="00A07898"/>
    <w:rsid w:val="00A251D0"/>
    <w:rsid w:val="00A426E3"/>
    <w:rsid w:val="00A5150A"/>
    <w:rsid w:val="00A601F9"/>
    <w:rsid w:val="00A833FD"/>
    <w:rsid w:val="00A84B7A"/>
    <w:rsid w:val="00A96519"/>
    <w:rsid w:val="00AB59D6"/>
    <w:rsid w:val="00AD60D8"/>
    <w:rsid w:val="00AF54BE"/>
    <w:rsid w:val="00B425C3"/>
    <w:rsid w:val="00B65F96"/>
    <w:rsid w:val="00B90C58"/>
    <w:rsid w:val="00BD0272"/>
    <w:rsid w:val="00C13F7C"/>
    <w:rsid w:val="00C24D42"/>
    <w:rsid w:val="00C32413"/>
    <w:rsid w:val="00C93612"/>
    <w:rsid w:val="00D535BB"/>
    <w:rsid w:val="00DB704A"/>
    <w:rsid w:val="00DE7DAE"/>
    <w:rsid w:val="00E16CDE"/>
    <w:rsid w:val="00E21AB4"/>
    <w:rsid w:val="00E27A8A"/>
    <w:rsid w:val="00E40168"/>
    <w:rsid w:val="00E51B0F"/>
    <w:rsid w:val="00E719D1"/>
    <w:rsid w:val="00E87BB9"/>
    <w:rsid w:val="00E945DF"/>
    <w:rsid w:val="00EC6CED"/>
    <w:rsid w:val="00F70D69"/>
    <w:rsid w:val="00F86823"/>
    <w:rsid w:val="00FA4A66"/>
    <w:rsid w:val="00FA6531"/>
    <w:rsid w:val="00FB3AC3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F96"/>
    <w:rPr>
      <w:rFonts w:ascii="Arial" w:hAnsi="Arial"/>
    </w:rPr>
  </w:style>
  <w:style w:type="paragraph" w:styleId="Overskrift1">
    <w:name w:val="heading 1"/>
    <w:basedOn w:val="Normal"/>
    <w:next w:val="Normal"/>
    <w:autoRedefine/>
    <w:qFormat/>
    <w:rsid w:val="00E945DF"/>
    <w:pPr>
      <w:keepNext/>
      <w:numPr>
        <w:numId w:val="15"/>
      </w:numPr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autoRedefine/>
    <w:qFormat/>
    <w:rsid w:val="00E945DF"/>
    <w:pPr>
      <w:numPr>
        <w:ilvl w:val="1"/>
        <w:numId w:val="15"/>
      </w:numPr>
      <w:spacing w:before="240" w:after="120"/>
      <w:outlineLvl w:val="1"/>
    </w:pPr>
    <w:rPr>
      <w:rFonts w:cs="Arial"/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autoRedefine/>
    <w:qFormat/>
    <w:rsid w:val="00E945DF"/>
    <w:pPr>
      <w:keepNext/>
      <w:numPr>
        <w:ilvl w:val="2"/>
        <w:numId w:val="15"/>
      </w:numPr>
      <w:tabs>
        <w:tab w:val="left" w:pos="567"/>
      </w:tabs>
      <w:spacing w:before="240" w:after="60"/>
      <w:outlineLvl w:val="2"/>
    </w:pPr>
    <w:rPr>
      <w:rFonts w:cs="Arial"/>
      <w:b/>
      <w:bCs/>
    </w:rPr>
  </w:style>
  <w:style w:type="paragraph" w:styleId="Overskrift4">
    <w:name w:val="heading 4"/>
    <w:basedOn w:val="Normal"/>
    <w:next w:val="Normal"/>
    <w:qFormat/>
    <w:rsid w:val="00E945DF"/>
    <w:pPr>
      <w:keepNext/>
      <w:numPr>
        <w:ilvl w:val="3"/>
        <w:numId w:val="15"/>
      </w:numPr>
      <w:spacing w:before="240" w:after="60"/>
      <w:outlineLvl w:val="3"/>
    </w:pPr>
    <w:rPr>
      <w:rFonts w:cs="Arial"/>
    </w:rPr>
  </w:style>
  <w:style w:type="paragraph" w:styleId="Overskrift5">
    <w:name w:val="heading 5"/>
    <w:basedOn w:val="Normal"/>
    <w:next w:val="Normal"/>
    <w:qFormat/>
    <w:rsid w:val="00E945DF"/>
    <w:pPr>
      <w:numPr>
        <w:ilvl w:val="4"/>
        <w:numId w:val="15"/>
      </w:numPr>
      <w:spacing w:before="240" w:after="60"/>
      <w:outlineLvl w:val="4"/>
    </w:pPr>
    <w:rPr>
      <w:rFonts w:cs="Arial"/>
    </w:rPr>
  </w:style>
  <w:style w:type="paragraph" w:styleId="Overskrift6">
    <w:name w:val="heading 6"/>
    <w:basedOn w:val="Normal"/>
    <w:next w:val="Normal"/>
    <w:qFormat/>
    <w:rsid w:val="00E945DF"/>
    <w:pPr>
      <w:numPr>
        <w:ilvl w:val="5"/>
        <w:numId w:val="15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945DF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rsid w:val="00E945DF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E945DF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13F7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C13F7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27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verskrift3Tegn">
    <w:name w:val="Overskrift 3 Tegn"/>
    <w:link w:val="Overskrift3"/>
    <w:locked/>
    <w:rsid w:val="00E945DF"/>
    <w:rPr>
      <w:rFonts w:ascii="Arial" w:hAnsi="Arial" w:cs="Arial"/>
      <w:b/>
      <w:bCs/>
      <w:lang w:val="nb-NO" w:eastAsia="nb-NO" w:bidi="ar-SA"/>
    </w:rPr>
  </w:style>
  <w:style w:type="paragraph" w:customStyle="1" w:styleId="IA">
    <w:name w:val="IA"/>
    <w:basedOn w:val="Normal"/>
    <w:rsid w:val="00E945DF"/>
    <w:pPr>
      <w:spacing w:before="120"/>
      <w:ind w:left="708"/>
    </w:pPr>
    <w:rPr>
      <w:rFonts w:cs="Arial"/>
      <w:sz w:val="18"/>
      <w:szCs w:val="18"/>
    </w:rPr>
  </w:style>
  <w:style w:type="paragraph" w:styleId="Dokumentkart">
    <w:name w:val="Document Map"/>
    <w:basedOn w:val="Normal"/>
    <w:semiHidden/>
    <w:rsid w:val="00271B77"/>
    <w:pPr>
      <w:shd w:val="clear" w:color="auto" w:fill="000080"/>
    </w:pPr>
    <w:rPr>
      <w:rFonts w:ascii="Tahoma" w:hAnsi="Tahoma" w:cs="Tahoma"/>
    </w:rPr>
  </w:style>
  <w:style w:type="character" w:customStyle="1" w:styleId="BunntekstTegn">
    <w:name w:val="Bunntekst Tegn"/>
    <w:link w:val="Bunntekst"/>
    <w:uiPriority w:val="99"/>
    <w:rsid w:val="00C32413"/>
    <w:rPr>
      <w:rFonts w:ascii="Arial" w:hAnsi="Arial"/>
    </w:rPr>
  </w:style>
  <w:style w:type="paragraph" w:styleId="Listeavsnitt">
    <w:name w:val="List Paragraph"/>
    <w:basedOn w:val="Normal"/>
    <w:uiPriority w:val="34"/>
    <w:qFormat/>
    <w:rsid w:val="00636D70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Merknadsreferanse">
    <w:name w:val="annotation reference"/>
    <w:rsid w:val="00444C0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444C0F"/>
  </w:style>
  <w:style w:type="character" w:customStyle="1" w:styleId="MerknadstekstTegn">
    <w:name w:val="Merknadstekst Tegn"/>
    <w:link w:val="Merknadstekst"/>
    <w:rsid w:val="00444C0F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444C0F"/>
    <w:rPr>
      <w:b/>
      <w:bCs/>
    </w:rPr>
  </w:style>
  <w:style w:type="character" w:customStyle="1" w:styleId="KommentaremneTegn">
    <w:name w:val="Kommentaremne Tegn"/>
    <w:link w:val="Kommentaremne"/>
    <w:rsid w:val="00444C0F"/>
    <w:rPr>
      <w:rFonts w:ascii="Arial" w:hAnsi="Arial"/>
      <w:b/>
      <w:bCs/>
    </w:rPr>
  </w:style>
  <w:style w:type="paragraph" w:styleId="Bobletekst">
    <w:name w:val="Balloon Text"/>
    <w:basedOn w:val="Normal"/>
    <w:link w:val="BobletekstTegn"/>
    <w:rsid w:val="00444C0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44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F96"/>
    <w:rPr>
      <w:rFonts w:ascii="Arial" w:hAnsi="Arial"/>
    </w:rPr>
  </w:style>
  <w:style w:type="paragraph" w:styleId="Overskrift1">
    <w:name w:val="heading 1"/>
    <w:basedOn w:val="Normal"/>
    <w:next w:val="Normal"/>
    <w:autoRedefine/>
    <w:qFormat/>
    <w:rsid w:val="00E945DF"/>
    <w:pPr>
      <w:keepNext/>
      <w:numPr>
        <w:numId w:val="15"/>
      </w:numPr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autoRedefine/>
    <w:qFormat/>
    <w:rsid w:val="00E945DF"/>
    <w:pPr>
      <w:numPr>
        <w:ilvl w:val="1"/>
        <w:numId w:val="15"/>
      </w:numPr>
      <w:spacing w:before="240" w:after="120"/>
      <w:outlineLvl w:val="1"/>
    </w:pPr>
    <w:rPr>
      <w:rFonts w:cs="Arial"/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autoRedefine/>
    <w:qFormat/>
    <w:rsid w:val="00E945DF"/>
    <w:pPr>
      <w:keepNext/>
      <w:numPr>
        <w:ilvl w:val="2"/>
        <w:numId w:val="15"/>
      </w:numPr>
      <w:tabs>
        <w:tab w:val="left" w:pos="567"/>
      </w:tabs>
      <w:spacing w:before="240" w:after="60"/>
      <w:outlineLvl w:val="2"/>
    </w:pPr>
    <w:rPr>
      <w:rFonts w:cs="Arial"/>
      <w:b/>
      <w:bCs/>
    </w:rPr>
  </w:style>
  <w:style w:type="paragraph" w:styleId="Overskrift4">
    <w:name w:val="heading 4"/>
    <w:basedOn w:val="Normal"/>
    <w:next w:val="Normal"/>
    <w:qFormat/>
    <w:rsid w:val="00E945DF"/>
    <w:pPr>
      <w:keepNext/>
      <w:numPr>
        <w:ilvl w:val="3"/>
        <w:numId w:val="15"/>
      </w:numPr>
      <w:spacing w:before="240" w:after="60"/>
      <w:outlineLvl w:val="3"/>
    </w:pPr>
    <w:rPr>
      <w:rFonts w:cs="Arial"/>
    </w:rPr>
  </w:style>
  <w:style w:type="paragraph" w:styleId="Overskrift5">
    <w:name w:val="heading 5"/>
    <w:basedOn w:val="Normal"/>
    <w:next w:val="Normal"/>
    <w:qFormat/>
    <w:rsid w:val="00E945DF"/>
    <w:pPr>
      <w:numPr>
        <w:ilvl w:val="4"/>
        <w:numId w:val="15"/>
      </w:numPr>
      <w:spacing w:before="240" w:after="60"/>
      <w:outlineLvl w:val="4"/>
    </w:pPr>
    <w:rPr>
      <w:rFonts w:cs="Arial"/>
    </w:rPr>
  </w:style>
  <w:style w:type="paragraph" w:styleId="Overskrift6">
    <w:name w:val="heading 6"/>
    <w:basedOn w:val="Normal"/>
    <w:next w:val="Normal"/>
    <w:qFormat/>
    <w:rsid w:val="00E945DF"/>
    <w:pPr>
      <w:numPr>
        <w:ilvl w:val="5"/>
        <w:numId w:val="15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945DF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rsid w:val="00E945DF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E945DF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13F7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C13F7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27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verskrift3Tegn">
    <w:name w:val="Overskrift 3 Tegn"/>
    <w:link w:val="Overskrift3"/>
    <w:locked/>
    <w:rsid w:val="00E945DF"/>
    <w:rPr>
      <w:rFonts w:ascii="Arial" w:hAnsi="Arial" w:cs="Arial"/>
      <w:b/>
      <w:bCs/>
      <w:lang w:val="nb-NO" w:eastAsia="nb-NO" w:bidi="ar-SA"/>
    </w:rPr>
  </w:style>
  <w:style w:type="paragraph" w:customStyle="1" w:styleId="IA">
    <w:name w:val="IA"/>
    <w:basedOn w:val="Normal"/>
    <w:rsid w:val="00E945DF"/>
    <w:pPr>
      <w:spacing w:before="120"/>
      <w:ind w:left="708"/>
    </w:pPr>
    <w:rPr>
      <w:rFonts w:cs="Arial"/>
      <w:sz w:val="18"/>
      <w:szCs w:val="18"/>
    </w:rPr>
  </w:style>
  <w:style w:type="paragraph" w:styleId="Dokumentkart">
    <w:name w:val="Document Map"/>
    <w:basedOn w:val="Normal"/>
    <w:semiHidden/>
    <w:rsid w:val="00271B77"/>
    <w:pPr>
      <w:shd w:val="clear" w:color="auto" w:fill="000080"/>
    </w:pPr>
    <w:rPr>
      <w:rFonts w:ascii="Tahoma" w:hAnsi="Tahoma" w:cs="Tahoma"/>
    </w:rPr>
  </w:style>
  <w:style w:type="character" w:customStyle="1" w:styleId="BunntekstTegn">
    <w:name w:val="Bunntekst Tegn"/>
    <w:link w:val="Bunntekst"/>
    <w:uiPriority w:val="99"/>
    <w:rsid w:val="00C32413"/>
    <w:rPr>
      <w:rFonts w:ascii="Arial" w:hAnsi="Arial"/>
    </w:rPr>
  </w:style>
  <w:style w:type="paragraph" w:styleId="Listeavsnitt">
    <w:name w:val="List Paragraph"/>
    <w:basedOn w:val="Normal"/>
    <w:uiPriority w:val="34"/>
    <w:qFormat/>
    <w:rsid w:val="00636D70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Merknadsreferanse">
    <w:name w:val="annotation reference"/>
    <w:rsid w:val="00444C0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444C0F"/>
  </w:style>
  <w:style w:type="character" w:customStyle="1" w:styleId="MerknadstekstTegn">
    <w:name w:val="Merknadstekst Tegn"/>
    <w:link w:val="Merknadstekst"/>
    <w:rsid w:val="00444C0F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444C0F"/>
    <w:rPr>
      <w:b/>
      <w:bCs/>
    </w:rPr>
  </w:style>
  <w:style w:type="character" w:customStyle="1" w:styleId="KommentaremneTegn">
    <w:name w:val="Kommentaremne Tegn"/>
    <w:link w:val="Kommentaremne"/>
    <w:rsid w:val="00444C0F"/>
    <w:rPr>
      <w:rFonts w:ascii="Arial" w:hAnsi="Arial"/>
      <w:b/>
      <w:bCs/>
    </w:rPr>
  </w:style>
  <w:style w:type="paragraph" w:styleId="Bobletekst">
    <w:name w:val="Balloon Text"/>
    <w:basedOn w:val="Normal"/>
    <w:link w:val="BobletekstTegn"/>
    <w:rsid w:val="00444C0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44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a\AppData\Local\Microsoft\Windows\Temporary%20Internet%20Files\Content.IE5\IC5E9NNJ\Mal_beskrivelse_av_funksjonelle_kra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Mal_beskrivelse_av_funksjonelle_krav.dotx</Template>
  <TotalTime>2</TotalTime>
  <Pages>3</Pages>
  <Words>582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Funksjonelle krav</vt:lpstr>
      <vt:lpstr>Oppdatert 5. juli Mer fleksibel arbeidsflyt for opprettelse av epikrise, pasientorientering og legemiddelkort</vt:lpstr>
    </vt:vector>
  </TitlesOfParts>
  <Company>Helse Midt-Norge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Funksjonelle krav</dc:title>
  <dc:creator>Jon Gausdal</dc:creator>
  <cp:lastModifiedBy>Jon Gausdal</cp:lastModifiedBy>
  <cp:revision>3</cp:revision>
  <dcterms:created xsi:type="dcterms:W3CDTF">2015-06-10T11:17:00Z</dcterms:created>
  <dcterms:modified xsi:type="dcterms:W3CDTF">2015-06-10T11:35:00Z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