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A686" w14:textId="50C22925" w:rsidR="002D728B" w:rsidRPr="00C579BD" w:rsidRDefault="00E20C96" w:rsidP="00496A19">
      <w:pPr>
        <w:rPr>
          <w:b/>
          <w:bCs/>
          <w:sz w:val="28"/>
          <w:szCs w:val="28"/>
        </w:rPr>
      </w:pPr>
      <w:r w:rsidRPr="00C579BD">
        <w:rPr>
          <w:b/>
          <w:bCs/>
          <w:sz w:val="28"/>
          <w:szCs w:val="28"/>
        </w:rPr>
        <w:t>Anskaffelse av KI-system</w:t>
      </w:r>
      <w:r w:rsidR="00612878">
        <w:rPr>
          <w:b/>
          <w:bCs/>
          <w:sz w:val="28"/>
          <w:szCs w:val="28"/>
        </w:rPr>
        <w:t xml:space="preserve"> eller </w:t>
      </w:r>
      <w:r w:rsidR="00E44437">
        <w:rPr>
          <w:b/>
          <w:bCs/>
          <w:sz w:val="28"/>
          <w:szCs w:val="28"/>
        </w:rPr>
        <w:t xml:space="preserve">IT-system </w:t>
      </w:r>
      <w:r w:rsidR="00E44437" w:rsidRPr="006E1C89">
        <w:rPr>
          <w:b/>
          <w:bCs/>
          <w:sz w:val="28"/>
          <w:szCs w:val="28"/>
        </w:rPr>
        <w:t>med KI-funksjonalitet</w:t>
      </w:r>
    </w:p>
    <w:p w14:paraId="6F74EB1B" w14:textId="775C8800" w:rsidR="003C6F79" w:rsidRDefault="003C6F79" w:rsidP="003C6F79">
      <w:pPr>
        <w:rPr>
          <w:b/>
          <w:bCs/>
        </w:rPr>
      </w:pPr>
      <w:r w:rsidRPr="003C6F79">
        <w:rPr>
          <w:b/>
          <w:bCs/>
        </w:rPr>
        <w:t xml:space="preserve">Generelle krav: </w:t>
      </w:r>
    </w:p>
    <w:p w14:paraId="701A95E8" w14:textId="0BBAEA45" w:rsidR="00E20C96" w:rsidRPr="00E20C96" w:rsidRDefault="00E20C96" w:rsidP="003C6F79">
      <w:r w:rsidRPr="002D728B">
        <w:t>Det skal stilles krav til at produsenten fremlegger dokumentasjon slik at KI-systemets ytelse, tillitsverdighet og sikkerhet kan vurderes grundig før kontraktsinngåelsen.</w:t>
      </w:r>
      <w:r>
        <w:t xml:space="preserve"> </w:t>
      </w:r>
      <w:r w:rsidRPr="006C096A">
        <w:t xml:space="preserve">Den kommende KI-forordningen stiller krav til KI-systemer med begrenset og høy risiko, som det </w:t>
      </w:r>
      <w:r w:rsidR="00B6460F">
        <w:t xml:space="preserve">skal tas </w:t>
      </w:r>
      <w:r w:rsidRPr="006C096A">
        <w:t>høyde for i kravsettingen, i tillegg til andre regulatoriske krav</w:t>
      </w:r>
      <w:r>
        <w:t>.</w:t>
      </w:r>
    </w:p>
    <w:p w14:paraId="5BFC2EB9" w14:textId="5B59E248" w:rsidR="003C6F79" w:rsidRDefault="003C6F79" w:rsidP="00FE488D">
      <w:r w:rsidRPr="003C6F79">
        <w:t>KI-systemer forbruker betydelig mengder energi, både til lagring og bruk av store datamengder til trening og bruk av KI-modeller. </w:t>
      </w:r>
      <w:r w:rsidRPr="0012017E">
        <w:t xml:space="preserve">Alle KI-systemer bør bidra til å oppfylle FNs </w:t>
      </w:r>
      <w:proofErr w:type="spellStart"/>
      <w:r w:rsidRPr="0012017E">
        <w:t>bærekraftsmål</w:t>
      </w:r>
      <w:proofErr w:type="spellEnd"/>
      <w:r w:rsidRPr="0012017E">
        <w:t>.</w:t>
      </w:r>
    </w:p>
    <w:p w14:paraId="18490A56" w14:textId="666CB51E" w:rsidR="00FE488D" w:rsidRDefault="00FE488D" w:rsidP="00FE488D">
      <w:pPr>
        <w:rPr>
          <w:b/>
          <w:bCs/>
        </w:rPr>
      </w:pPr>
      <w:r w:rsidRPr="00FE488D">
        <w:rPr>
          <w:b/>
          <w:bCs/>
        </w:rPr>
        <w:t xml:space="preserve">Funksjonelle krav: </w:t>
      </w:r>
    </w:p>
    <w:p w14:paraId="3DDFBE0B" w14:textId="304D8BAD" w:rsidR="00FE488D" w:rsidRDefault="00FE488D" w:rsidP="00FE488D">
      <w:r w:rsidRPr="00FE488D">
        <w:t xml:space="preserve">Datakvalitet er noe man spesielt må vurdere i en KI-anskaffelse, da dataene som brukes til å trene KI-modeller påvirker systemets ytelse, pålitelighet og upartiskhet. Det bør også stilles krav om at leverandøren kan redegjøre for hvilke data de har brukt i utviklingen av KI-systemet, både i trening og valideringen, og hvilket behandlingsgrunnlag etter personvernforordningen. </w:t>
      </w:r>
    </w:p>
    <w:p w14:paraId="5596369C" w14:textId="3CD5F402" w:rsidR="004034E0" w:rsidRDefault="004034E0" w:rsidP="00FE488D">
      <w:pPr>
        <w:rPr>
          <w:b/>
          <w:bCs/>
        </w:rPr>
      </w:pPr>
      <w:r w:rsidRPr="004034E0">
        <w:rPr>
          <w:b/>
          <w:bCs/>
        </w:rPr>
        <w:t xml:space="preserve">Tekniske krav: </w:t>
      </w:r>
    </w:p>
    <w:p w14:paraId="26F5F6A0" w14:textId="724C09EA" w:rsidR="004034E0" w:rsidRDefault="004034E0" w:rsidP="00FE488D">
      <w:r w:rsidRPr="004034E0">
        <w:t xml:space="preserve">KI-systemet skal passe i virksomhetens infrastruktur. Det stilles derfor krav til beskrivelser av dataflyt og dataformater som skal håndteres og utveksles mellom andre systemer og KI-systemet. </w:t>
      </w:r>
    </w:p>
    <w:p w14:paraId="4C16C04B" w14:textId="58549531" w:rsidR="004034E0" w:rsidRPr="004034E0" w:rsidRDefault="004034E0" w:rsidP="00FE488D">
      <w:pPr>
        <w:rPr>
          <w:b/>
          <w:bCs/>
        </w:rPr>
      </w:pPr>
      <w:r w:rsidRPr="004034E0">
        <w:rPr>
          <w:b/>
          <w:bCs/>
        </w:rPr>
        <w:t xml:space="preserve">Krav til sikkerhet: </w:t>
      </w:r>
    </w:p>
    <w:p w14:paraId="3C77F630" w14:textId="6E772782" w:rsidR="002724B4" w:rsidRDefault="00096852" w:rsidP="00496A19">
      <w:r w:rsidRPr="00096852">
        <w:t>De tiltakene som er beskrevet i Normen og er viktige for å sikre digitale systemer generelt, er også viktige i beskyttelsen av KI-systemer.</w:t>
      </w:r>
      <w:r>
        <w:t xml:space="preserve"> </w:t>
      </w:r>
      <w:r w:rsidR="009F36EB">
        <w:t>KI kan innebære særlig sikkerhetsrisikoe</w:t>
      </w:r>
      <w:r w:rsidR="003E7ED4">
        <w:t>r, som d</w:t>
      </w:r>
      <w:r w:rsidR="009F36EB">
        <w:t>et er viktig at anskaffelsen</w:t>
      </w:r>
      <w:r w:rsidR="003E7ED4">
        <w:t xml:space="preserve"> ivaretar. </w:t>
      </w:r>
      <w:hyperlink r:id="rId8" w:tgtFrame="_blank" w:history="1">
        <w:proofErr w:type="spellStart"/>
        <w:r w:rsidR="003E7ED4">
          <w:rPr>
            <w:rStyle w:val="Hyperkobling"/>
          </w:rPr>
          <w:t>ENISA</w:t>
        </w:r>
        <w:proofErr w:type="spellEnd"/>
        <w:r w:rsidR="003E7ED4">
          <w:rPr>
            <w:rStyle w:val="Hyperkobling"/>
          </w:rPr>
          <w:t xml:space="preserve"> peker på følgende trusler i KI-livsløpet</w:t>
        </w:r>
        <w:r w:rsidR="009D2CF6">
          <w:rPr>
            <w:rStyle w:val="Fotnotereferanse"/>
            <w:color w:val="467886" w:themeColor="hyperlink"/>
            <w:u w:val="single"/>
          </w:rPr>
          <w:footnoteReference w:id="1"/>
        </w:r>
        <w:r w:rsidR="003E7ED4">
          <w:rPr>
            <w:rStyle w:val="Hyperkobling"/>
          </w:rPr>
          <w:t>,</w:t>
        </w:r>
      </w:hyperlink>
      <w:r w:rsidR="003E7ED4">
        <w:t xml:space="preserve"> som anskaffelsen </w:t>
      </w:r>
      <w:r w:rsidR="009B3B07">
        <w:t>skal ivareta:</w:t>
      </w:r>
    </w:p>
    <w:p w14:paraId="5548DBE5" w14:textId="77777777" w:rsidR="002724B4" w:rsidRPr="002724B4" w:rsidRDefault="002724B4" w:rsidP="002724B4">
      <w:pPr>
        <w:numPr>
          <w:ilvl w:val="0"/>
          <w:numId w:val="3"/>
        </w:numPr>
      </w:pPr>
      <w:r w:rsidRPr="002724B4">
        <w:rPr>
          <w:b/>
          <w:bCs/>
        </w:rPr>
        <w:t>Unnvikelse </w:t>
      </w:r>
      <w:r w:rsidRPr="002724B4">
        <w:t xml:space="preserve">(eng: </w:t>
      </w:r>
      <w:proofErr w:type="spellStart"/>
      <w:r w:rsidRPr="002724B4">
        <w:t>evasion</w:t>
      </w:r>
      <w:proofErr w:type="spellEnd"/>
      <w:r w:rsidRPr="002724B4">
        <w:t>): KI-systemer kan ofte lures på nye måter, eksempel ved at angriper benytter spesielle inngangsverdier (eng: </w:t>
      </w:r>
      <w:proofErr w:type="spellStart"/>
      <w:r w:rsidRPr="002724B4">
        <w:rPr>
          <w:i/>
          <w:iCs/>
        </w:rPr>
        <w:t>adversarial</w:t>
      </w:r>
      <w:proofErr w:type="spellEnd"/>
      <w:r w:rsidRPr="002724B4">
        <w:rPr>
          <w:i/>
          <w:iCs/>
        </w:rPr>
        <w:t xml:space="preserve"> </w:t>
      </w:r>
      <w:proofErr w:type="spellStart"/>
      <w:r w:rsidRPr="002724B4">
        <w:rPr>
          <w:i/>
          <w:iCs/>
        </w:rPr>
        <w:t>examples</w:t>
      </w:r>
      <w:proofErr w:type="spellEnd"/>
      <w:r w:rsidRPr="002724B4">
        <w:rPr>
          <w:i/>
          <w:iCs/>
        </w:rPr>
        <w:t xml:space="preserve">, prompt </w:t>
      </w:r>
      <w:proofErr w:type="spellStart"/>
      <w:r w:rsidRPr="002724B4">
        <w:rPr>
          <w:i/>
          <w:iCs/>
        </w:rPr>
        <w:t>injections</w:t>
      </w:r>
      <w:proofErr w:type="spellEnd"/>
      <w:r w:rsidRPr="002724B4">
        <w:t>). </w:t>
      </w:r>
    </w:p>
    <w:p w14:paraId="6728B216" w14:textId="77777777" w:rsidR="002724B4" w:rsidRPr="002724B4" w:rsidRDefault="002724B4" w:rsidP="002724B4">
      <w:pPr>
        <w:numPr>
          <w:ilvl w:val="0"/>
          <w:numId w:val="3"/>
        </w:numPr>
      </w:pPr>
      <w:r w:rsidRPr="002724B4">
        <w:rPr>
          <w:b/>
          <w:bCs/>
        </w:rPr>
        <w:t>Forgiftning</w:t>
      </w:r>
      <w:r w:rsidRPr="002724B4">
        <w:t> (eng: </w:t>
      </w:r>
      <w:proofErr w:type="spellStart"/>
      <w:r w:rsidRPr="002724B4">
        <w:rPr>
          <w:i/>
          <w:iCs/>
        </w:rPr>
        <w:t>poisoning</w:t>
      </w:r>
      <w:proofErr w:type="spellEnd"/>
      <w:r w:rsidRPr="002724B4">
        <w:t>): Angriper påvirker treningsdata eller KI-modellen slik at oppførselen til systemet blir påvirket i en bestemt retning. </w:t>
      </w:r>
    </w:p>
    <w:p w14:paraId="1F44E44A" w14:textId="77777777" w:rsidR="002724B4" w:rsidRPr="002724B4" w:rsidRDefault="002724B4" w:rsidP="002724B4">
      <w:pPr>
        <w:numPr>
          <w:ilvl w:val="0"/>
          <w:numId w:val="3"/>
        </w:numPr>
      </w:pPr>
      <w:r w:rsidRPr="002724B4">
        <w:rPr>
          <w:b/>
          <w:bCs/>
        </w:rPr>
        <w:t>Lekket informasjon om treningsdata eller KI-modell</w:t>
      </w:r>
      <w:r w:rsidRPr="002724B4">
        <w:t xml:space="preserve">: En angriper får hentet ut informasjon om KI-modellen, slik som konfigurasjon, </w:t>
      </w:r>
      <w:proofErr w:type="spellStart"/>
      <w:r w:rsidRPr="002724B4">
        <w:t>parametre</w:t>
      </w:r>
      <w:proofErr w:type="spellEnd"/>
      <w:r w:rsidRPr="002724B4">
        <w:t xml:space="preserve"> og treningsdata </w:t>
      </w:r>
    </w:p>
    <w:p w14:paraId="30F6ACBF" w14:textId="464407E0" w:rsidR="002724B4" w:rsidRPr="002724B4" w:rsidRDefault="002724B4" w:rsidP="002724B4">
      <w:pPr>
        <w:numPr>
          <w:ilvl w:val="0"/>
          <w:numId w:val="3"/>
        </w:numPr>
      </w:pPr>
      <w:r w:rsidRPr="002724B4">
        <w:rPr>
          <w:b/>
          <w:bCs/>
        </w:rPr>
        <w:t>Kompromitterte komponenter i KI-systemet</w:t>
      </w:r>
      <w:r w:rsidRPr="002724B4">
        <w:t xml:space="preserve">: Angriper kompromitterer en komponent, for eksempel ved å utnytte sårbarheter i </w:t>
      </w:r>
      <w:r w:rsidR="001D18F3">
        <w:t>åpne</w:t>
      </w:r>
      <w:r w:rsidR="00B7070F">
        <w:t xml:space="preserve"> kilder</w:t>
      </w:r>
      <w:r w:rsidRPr="002724B4">
        <w:t xml:space="preserve"> som KI-systemet benytter.</w:t>
      </w:r>
    </w:p>
    <w:p w14:paraId="024DE844" w14:textId="77777777" w:rsidR="002724B4" w:rsidRPr="002724B4" w:rsidRDefault="002724B4" w:rsidP="002724B4">
      <w:pPr>
        <w:numPr>
          <w:ilvl w:val="0"/>
          <w:numId w:val="3"/>
        </w:numPr>
      </w:pPr>
      <w:r w:rsidRPr="002724B4">
        <w:rPr>
          <w:b/>
          <w:bCs/>
        </w:rPr>
        <w:t>KI-systemet feiler</w:t>
      </w:r>
      <w:r w:rsidRPr="002724B4">
        <w:t>: Hele KI-systemet feiler, for eksempel ved en feil eller ved at en angriper klarer å ta ned KI-systemet. </w:t>
      </w:r>
    </w:p>
    <w:p w14:paraId="1158E8A4" w14:textId="77777777" w:rsidR="00132580" w:rsidRDefault="00132580"/>
    <w:sectPr w:rsidR="00132580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E70BD" w14:textId="77777777" w:rsidR="00C579BD" w:rsidRDefault="00C579BD" w:rsidP="00C579BD">
      <w:pPr>
        <w:spacing w:after="0" w:line="240" w:lineRule="auto"/>
      </w:pPr>
      <w:r>
        <w:separator/>
      </w:r>
    </w:p>
  </w:endnote>
  <w:endnote w:type="continuationSeparator" w:id="0">
    <w:p w14:paraId="18F9AEC9" w14:textId="77777777" w:rsidR="00C579BD" w:rsidRDefault="00C579BD" w:rsidP="00C5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89DD" w14:textId="471F65B1" w:rsidR="00C579BD" w:rsidRDefault="00C579BD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8D115E" wp14:editId="178B0F7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1960" cy="290830"/>
              <wp:effectExtent l="0" t="0" r="15240" b="0"/>
              <wp:wrapNone/>
              <wp:docPr id="1947850801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9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3A1E9" w14:textId="39C74F32" w:rsidR="00C579BD" w:rsidRPr="00C579BD" w:rsidRDefault="00C579BD" w:rsidP="00C579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C579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D115E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4.8pt;height:22.9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JKEEQIAACEEAAAOAAAAZHJzL2Uyb0RvYy54bWysU99v2jAQfp+0/8Hy+0jCaFUiQsVaMU1C&#10;bSU69dk4Nolk+yzbkLC/fmdDoO36VO3FOd9d7sf3fZ7d9lqRvXC+BVPRYpRTIgyHujXbiv5+Xn67&#10;ocQHZmqmwIiKHoSnt/OvX2adLcUYGlC1cASLGF92tqJNCLbMMs8boZkfgRUGgxKcZgGvbpvVjnVY&#10;XatsnOfXWQeutg648B6998cgnaf6UgoeHqX0IhBVUZwtpNOlcxPPbD5j5dYx27T8NAb7xBSatQab&#10;nkvds8DIzrX/lNItd+BBhhEHnYGULRdpB9ymyN9ts26YFWkXBMfbM0z+/5XlD/u1fXIk9D+gRwIj&#10;IJ31pUdn3KeXTscvTkowjhAezrCJPhCOzsmkmF5jhGNoPM1vvidYs8vP1vnwU4Am0aioQ1YSWGy/&#10;8gEbYuqQEnsZWLZKJWaUeePAxOjJLhNGK/SbnrT1q+k3UB9wKQdHvr3lyxZbr5gPT8whwTgtijY8&#10;4iEVdBWFk0VJA+7PR/6Yj7hjlJIOBVNRg4qmRP0yyMf4apLnUWDphoYbjE0yiml+FeNmp+8AtVjg&#10;s7A8mTE5qMGUDvQLanoRu2GIGY49K7oZzLtwlC++CS4Wi5SEWrIsrMza8lg6YhYBfe5fmLMn1APS&#10;9QCDpFj5DvxjbvzT28UuIAWJmYjvEc0T7KjDRNjpzUShv76nrMvLnv8FAAD//wMAUEsDBBQABgAI&#10;AAAAIQAaQXsO2QAAAAMBAAAPAAAAZHJzL2Rvd25yZXYueG1sTI/NTsMwEITvSLyDtUjcqEMFVglx&#10;qoo/9UpaCY5OvI2jxusQb9vw9phe4LLSaEYz3xbLyffiiGPsAmm4nWUgkJpgO2o1bDevNwsQkQ1Z&#10;0wdCDd8YYVleXhQmt+FE73isuBWphGJuNDjmIZcyNg69ibMwICVvF0ZvOMmxlXY0p1TueznPMiW9&#10;6SgtODPgk8NmXx28BvX8tnLDh/r82s3jOtZhz1V40fr6alo9gmCc+C8Mv/gJHcrEVIcD2Sh6DekR&#10;Pt/kqQcFotZwd78AWRbyP3v5AwAA//8DAFBLAQItABQABgAIAAAAIQC2gziS/gAAAOEBAAATAAAA&#10;AAAAAAAAAAAAAAAAAABbQ29udGVudF9UeXBlc10ueG1sUEsBAi0AFAAGAAgAAAAhADj9If/WAAAA&#10;lAEAAAsAAAAAAAAAAAAAAAAALwEAAF9yZWxzLy5yZWxzUEsBAi0AFAAGAAgAAAAhAHYMkoQRAgAA&#10;IQQAAA4AAAAAAAAAAAAAAAAALgIAAGRycy9lMm9Eb2MueG1sUEsBAi0AFAAGAAgAAAAhABpBew7Z&#10;AAAAAw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6AE3A1E9" w14:textId="39C74F32" w:rsidR="00C579BD" w:rsidRPr="00C579BD" w:rsidRDefault="00C579BD" w:rsidP="00C579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C579BD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E4C3" w14:textId="2C44F200" w:rsidR="00C579BD" w:rsidRDefault="00C579BD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04B899" wp14:editId="310E8C1A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1960" cy="290830"/>
              <wp:effectExtent l="0" t="0" r="15240" b="0"/>
              <wp:wrapNone/>
              <wp:docPr id="2115099179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9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30863" w14:textId="672580E0" w:rsidR="00C579BD" w:rsidRPr="00C579BD" w:rsidRDefault="00C579BD" w:rsidP="00C579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C579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4B899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34.8pt;height:22.9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HGEgIAACEEAAAOAAAAZHJzL2Uyb0RvYy54bWysU11v2jAUfZ+0/2D5fSQwWpWIULFWTJNQ&#10;W4lOfTaOQyIlvpZtSNiv37EhsHV7mvbiXN97cz/OOZ7f923DDsq6mnTOx6OUM6UlFbXe5fz76+rT&#10;HWfOC12IhrTK+VE5fr/4+GHemUxNqKKmUJahiHZZZ3JeeW+yJHGyUq1wIzJKI1iSbYXH1e6SwooO&#10;1dsmmaTpbdKRLYwlqZyD9/EU5ItYvyyV9M9l6ZRnTc4xm4+njec2nMliLrKdFaaq5XkM8Q9TtKLW&#10;aHop9Si8YHtb/1GqraUlR6UfSWoTKstaqrgDthmn77bZVMKouAvAceYCk/t/ZeXTYWNeLPP9F+pB&#10;YACkMy5zcIZ9+tK24YtJGeKA8HiBTfWeSTin0/HsFhGJ0GSW3n2OsCbXn411/quilgUj5xasRLDE&#10;Ye08GiJ1SAm9NK3qponMNPo3BxKDJ7lOGCzfb3tWF2g+TL+l4oilLJ34dkauarReC+dfhAXBmBai&#10;9c84yoa6nNPZ4qwi++Nv/pAP3BHlrINgcq6haM6abxp8TG6maRoEFm8w7GBsozGepTchrvftA0GL&#10;YzwLI6MZkn0zmKWl9g2aXoZuCAkt0TPn28F88Cf54k1ItVzGJGjJCL/WGyND6YBZAPS1fxPWnFH3&#10;oOuJBkmJ7B34p9zwpzPLvQcFkZmA7wnNM+zQYSTs/GaC0H+9x6zry178BAAA//8DAFBLAwQUAAYA&#10;CAAAACEAGkF7DtkAAAADAQAADwAAAGRycy9kb3ducmV2LnhtbEyPzU7DMBCE70i8g7VI3KhDBVYJ&#10;caqKP/VKWgmOTryNo8brEG/b8PaYXuCy0mhGM98Wy8n34ohj7AJpuJ1lIJCaYDtqNWw3rzcLEJEN&#10;WdMHQg3fGGFZXl4UJrfhRO94rLgVqYRibjQ45iGXMjYOvYmzMCAlbxdGbzjJsZV2NKdU7ns5zzIl&#10;vekoLTgz4JPDZl8dvAb1/LZyw4f6/NrN4zrWYc9VeNH6+mpaPYJgnPgvDL/4CR3KxFSHA9koeg3p&#10;ET7f5KkHBaLWcHe/AFkW8j97+QMAAP//AwBQSwECLQAUAAYACAAAACEAtoM4kv4AAADhAQAAEwAA&#10;AAAAAAAAAAAAAAAAAAAAW0NvbnRlbnRfVHlwZXNdLnhtbFBLAQItABQABgAIAAAAIQA4/SH/1gAA&#10;AJQBAAALAAAAAAAAAAAAAAAAAC8BAABfcmVscy8ucmVsc1BLAQItABQABgAIAAAAIQAnmmHGEgIA&#10;ACEEAAAOAAAAAAAAAAAAAAAAAC4CAABkcnMvZTJvRG9jLnhtbFBLAQItABQABgAIAAAAIQAaQXsO&#10;2QAAAAM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AC30863" w14:textId="672580E0" w:rsidR="00C579BD" w:rsidRPr="00C579BD" w:rsidRDefault="00C579BD" w:rsidP="00C579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C579BD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9018" w14:textId="29AC3E99" w:rsidR="00C579BD" w:rsidRDefault="00C579BD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EA4FD1" wp14:editId="72C284D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1960" cy="290830"/>
              <wp:effectExtent l="0" t="0" r="15240" b="0"/>
              <wp:wrapNone/>
              <wp:docPr id="1932593871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9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B2546" w14:textId="7B61C38C" w:rsidR="00C579BD" w:rsidRPr="00C579BD" w:rsidRDefault="00C579BD" w:rsidP="00C579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C579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A4FD1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4.8pt;height:22.9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2NgDwIAABoEAAAOAAAAZHJzL2Uyb0RvYy54bWysU01v2zAMvQ/YfxB0X2xnadEYcYqsRYYB&#10;QVsgHXpWZCk2IImCpMTOfv0oxU62bqdhF5kiaX6897S477UiR+F8C6aixSSnRBgOdWv2Ff3+uv50&#10;R4kPzNRMgREVPQlP75cfPyw6W4opNKBq4QgWMb7sbEWbEGyZZZ43QjM/ASsMBiU4zQJe3T6rHeuw&#10;ulbZNM9vsw5cbR1w4T16H89Bukz1pRQ8PEvpRSCqojhbSKdL5y6e2XLByr1jtmn5MAb7hyk0aw02&#10;vZR6ZIGRg2v/KKVb7sCDDBMOOgMpWy7SDrhNkb/bZtswK9IuCI63F5j8/yvLn45b++JI6L9AjwRG&#10;QDrrS4/OuE8vnY5fnJRgHCE8XWATfSAcnbNZMb/FCMfQdJ7ffU6wZtefrfPhqwBNolFRh6wksNhx&#10;4wM2xNQxJfYysG6VSswo85sDE6Mnu04YrdDv+mHsHdQn3MbBmWhv+brFnhvmwwtzyCyOiWoNz3hI&#10;BV1FYbAoacD9+Js/5iPgGKWkQ6VU1KCUKVHfDBIxvZnleVRWuqHhRmOXjGKe38S4OegHQBEW+B4s&#10;T2ZMDmo0pQP9hmJexW4YYoZjz4ruRvMhnHWLj4GL1SoloYgsCxuztTyWjmBFJF/7N+bsAHdAnp5g&#10;1BIr36F+zo1/ers6BMQ+URKBPaM54I0CTEwNjyUq/Nd7yro+6eVPAAAA//8DAFBLAwQUAAYACAAA&#10;ACEAGkF7DtkAAAADAQAADwAAAGRycy9kb3ducmV2LnhtbEyPzU7DMBCE70i8g7VI3KhDBVYJcaqK&#10;P/VKWgmOTryNo8brEG/b8PaYXuCy0mhGM98Wy8n34ohj7AJpuJ1lIJCaYDtqNWw3rzcLEJENWdMH&#10;Qg3fGGFZXl4UJrfhRO94rLgVqYRibjQ45iGXMjYOvYmzMCAlbxdGbzjJsZV2NKdU7ns5zzIlveko&#10;LTgz4JPDZl8dvAb1/LZyw4f6/NrN4zrWYc9VeNH6+mpaPYJgnPgvDL/4CR3KxFSHA9koeg3pET7f&#10;5KkHBaLWcHe/AFkW8j97+QMAAP//AwBQSwECLQAUAAYACAAAACEAtoM4kv4AAADhAQAAEwAAAAAA&#10;AAAAAAAAAAAAAAAAW0NvbnRlbnRfVHlwZXNdLnhtbFBLAQItABQABgAIAAAAIQA4/SH/1gAAAJQB&#10;AAALAAAAAAAAAAAAAAAAAC8BAABfcmVscy8ucmVsc1BLAQItABQABgAIAAAAIQBm02NgDwIAABoE&#10;AAAOAAAAAAAAAAAAAAAAAC4CAABkcnMvZTJvRG9jLnhtbFBLAQItABQABgAIAAAAIQAaQXsO2QAA&#10;AAM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3BCB2546" w14:textId="7B61C38C" w:rsidR="00C579BD" w:rsidRPr="00C579BD" w:rsidRDefault="00C579BD" w:rsidP="00C579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C579BD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A8EEF" w14:textId="77777777" w:rsidR="00C579BD" w:rsidRDefault="00C579BD" w:rsidP="00C579BD">
      <w:pPr>
        <w:spacing w:after="0" w:line="240" w:lineRule="auto"/>
      </w:pPr>
      <w:r>
        <w:separator/>
      </w:r>
    </w:p>
  </w:footnote>
  <w:footnote w:type="continuationSeparator" w:id="0">
    <w:p w14:paraId="1965735E" w14:textId="77777777" w:rsidR="00C579BD" w:rsidRDefault="00C579BD" w:rsidP="00C579BD">
      <w:pPr>
        <w:spacing w:after="0" w:line="240" w:lineRule="auto"/>
      </w:pPr>
      <w:r>
        <w:continuationSeparator/>
      </w:r>
    </w:p>
  </w:footnote>
  <w:footnote w:id="1">
    <w:p w14:paraId="6C33A59A" w14:textId="1348D297" w:rsidR="009D2CF6" w:rsidRDefault="009D2CF6">
      <w:pPr>
        <w:pStyle w:val="Fotnotetekst"/>
      </w:pPr>
      <w:r w:rsidRPr="00DE5C0D">
        <w:rPr>
          <w:rStyle w:val="Fotnotereferanse"/>
          <w:sz w:val="18"/>
          <w:szCs w:val="18"/>
        </w:rPr>
        <w:footnoteRef/>
      </w:r>
      <w:r w:rsidRPr="00DE5C0D">
        <w:rPr>
          <w:sz w:val="18"/>
          <w:szCs w:val="18"/>
        </w:rPr>
        <w:t xml:space="preserve"> </w:t>
      </w:r>
      <w:r w:rsidR="0075323B" w:rsidRPr="00DE5C0D">
        <w:rPr>
          <w:sz w:val="18"/>
          <w:szCs w:val="18"/>
        </w:rPr>
        <w:t xml:space="preserve">European Union </w:t>
      </w:r>
      <w:proofErr w:type="spellStart"/>
      <w:r w:rsidR="0075323B" w:rsidRPr="00DE5C0D">
        <w:rPr>
          <w:sz w:val="18"/>
          <w:szCs w:val="18"/>
        </w:rPr>
        <w:t>Agency</w:t>
      </w:r>
      <w:proofErr w:type="spellEnd"/>
      <w:r w:rsidR="0075323B" w:rsidRPr="00DE5C0D">
        <w:rPr>
          <w:sz w:val="18"/>
          <w:szCs w:val="18"/>
        </w:rPr>
        <w:t xml:space="preserve"> for Network and Information Security</w:t>
      </w:r>
      <w:r w:rsidR="00DE5C0D" w:rsidRPr="00DE5C0D">
        <w:rPr>
          <w:sz w:val="18"/>
          <w:szCs w:val="18"/>
        </w:rPr>
        <w:t xml:space="preserve">, </w:t>
      </w:r>
      <w:proofErr w:type="spellStart"/>
      <w:r w:rsidR="00DE5C0D" w:rsidRPr="00DE5C0D">
        <w:rPr>
          <w:sz w:val="18"/>
          <w:szCs w:val="18"/>
        </w:rPr>
        <w:t>ENISA</w:t>
      </w:r>
      <w:proofErr w:type="spellEnd"/>
      <w:r w:rsidR="00DE5C0D" w:rsidRPr="00DE5C0D">
        <w:rPr>
          <w:sz w:val="18"/>
          <w:szCs w:val="18"/>
        </w:rPr>
        <w:t>, er EUs ekspertisesenter for internettsikkerhet i Europa.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41A"/>
    <w:multiLevelType w:val="multilevel"/>
    <w:tmpl w:val="D2E4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C10974"/>
    <w:multiLevelType w:val="hybridMultilevel"/>
    <w:tmpl w:val="762E5F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B011B"/>
    <w:multiLevelType w:val="hybridMultilevel"/>
    <w:tmpl w:val="D92E403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1028">
    <w:abstractNumId w:val="1"/>
  </w:num>
  <w:num w:numId="2" w16cid:durableId="699663926">
    <w:abstractNumId w:val="2"/>
  </w:num>
  <w:num w:numId="3" w16cid:durableId="40090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19"/>
    <w:rsid w:val="00014238"/>
    <w:rsid w:val="00096852"/>
    <w:rsid w:val="0010207A"/>
    <w:rsid w:val="0012017E"/>
    <w:rsid w:val="00132580"/>
    <w:rsid w:val="001D18F3"/>
    <w:rsid w:val="002724B4"/>
    <w:rsid w:val="002D728B"/>
    <w:rsid w:val="003C6F79"/>
    <w:rsid w:val="003E7ED4"/>
    <w:rsid w:val="004034E0"/>
    <w:rsid w:val="00450FCD"/>
    <w:rsid w:val="00496A19"/>
    <w:rsid w:val="004D026D"/>
    <w:rsid w:val="004E579F"/>
    <w:rsid w:val="00612878"/>
    <w:rsid w:val="006C096A"/>
    <w:rsid w:val="006E1C89"/>
    <w:rsid w:val="0075323B"/>
    <w:rsid w:val="00883FB7"/>
    <w:rsid w:val="00926A15"/>
    <w:rsid w:val="009B3B07"/>
    <w:rsid w:val="009D2CF6"/>
    <w:rsid w:val="009F36EB"/>
    <w:rsid w:val="00AD270D"/>
    <w:rsid w:val="00AE3D50"/>
    <w:rsid w:val="00AE4D5E"/>
    <w:rsid w:val="00B27934"/>
    <w:rsid w:val="00B6460F"/>
    <w:rsid w:val="00B7070F"/>
    <w:rsid w:val="00C47286"/>
    <w:rsid w:val="00C579BD"/>
    <w:rsid w:val="00C82F3F"/>
    <w:rsid w:val="00DD69EA"/>
    <w:rsid w:val="00DE5C0D"/>
    <w:rsid w:val="00E20C96"/>
    <w:rsid w:val="00E44437"/>
    <w:rsid w:val="00EB7EB8"/>
    <w:rsid w:val="00F4028D"/>
    <w:rsid w:val="00F63B77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D743"/>
  <w15:chartTrackingRefBased/>
  <w15:docId w15:val="{C3753423-A356-45C6-B97C-47EB913D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6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96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6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6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6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6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6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6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6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96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96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96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96A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96A1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96A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96A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96A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96A1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96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96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96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96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96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96A1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96A1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96A1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96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96A1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96A19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D728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D728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C579BD"/>
    <w:rPr>
      <w:color w:val="96607D" w:themeColor="followed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C57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79BD"/>
  </w:style>
  <w:style w:type="paragraph" w:styleId="Fotnotetekst">
    <w:name w:val="footnote text"/>
    <w:basedOn w:val="Normal"/>
    <w:link w:val="FotnotetekstTegn"/>
    <w:uiPriority w:val="99"/>
    <w:semiHidden/>
    <w:unhideWhenUsed/>
    <w:rsid w:val="009D2CF6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D2CF6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9D2C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2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isa.europa.eu/publications/multilayer-framework-for-good-cybersecurity-practices-for-a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EF8AD-6F4E-465C-A1B3-FF7147FF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 IT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Fredrik Kvande</dc:creator>
  <cp:keywords/>
  <dc:description/>
  <cp:lastModifiedBy>Winther, Trond Ole</cp:lastModifiedBy>
  <cp:revision>2</cp:revision>
  <dcterms:created xsi:type="dcterms:W3CDTF">2025-03-14T13:25:00Z</dcterms:created>
  <dcterms:modified xsi:type="dcterms:W3CDTF">2025-03-14T13:25:00Z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73310acf,7419d831,7e11da2b</vt:lpwstr>
  </property>
  <property fmtid="{D5CDD505-2E9C-101B-9397-08002B2CF9AE}" pid="3" name="ClassificationContentMarkingFooterFontProps">
    <vt:lpwstr>#000000,6,Calibri</vt:lpwstr>
  </property>
  <property fmtid="{D5CDD505-2E9C-101B-9397-08002B2CF9AE}" pid="4" name="ClassificationContentMarkingFooterText">
    <vt:lpwstr>Intern</vt:lpwstr>
  </property>
  <property fmtid="{D5CDD505-2E9C-101B-9397-08002B2CF9AE}" pid="5" name="MSIP_Label_27c53dd1-6ec2-448f-b81e-3adee47fd651_Enabled">
    <vt:lpwstr>true</vt:lpwstr>
  </property>
  <property fmtid="{D5CDD505-2E9C-101B-9397-08002B2CF9AE}" pid="6" name="MSIP_Label_27c53dd1-6ec2-448f-b81e-3adee47fd651_SetDate">
    <vt:lpwstr>2025-02-26T10:03:49Z</vt:lpwstr>
  </property>
  <property fmtid="{D5CDD505-2E9C-101B-9397-08002B2CF9AE}" pid="7" name="MSIP_Label_27c53dd1-6ec2-448f-b81e-3adee47fd651_Method">
    <vt:lpwstr>Standard</vt:lpwstr>
  </property>
  <property fmtid="{D5CDD505-2E9C-101B-9397-08002B2CF9AE}" pid="8" name="MSIP_Label_27c53dd1-6ec2-448f-b81e-3adee47fd651_Name">
    <vt:lpwstr>Intern</vt:lpwstr>
  </property>
  <property fmtid="{D5CDD505-2E9C-101B-9397-08002B2CF9AE}" pid="9" name="MSIP_Label_27c53dd1-6ec2-448f-b81e-3adee47fd651_SiteId">
    <vt:lpwstr>92c8809f-91e0-445b-804f-b6a7b43ef73a</vt:lpwstr>
  </property>
  <property fmtid="{D5CDD505-2E9C-101B-9397-08002B2CF9AE}" pid="10" name="MSIP_Label_27c53dd1-6ec2-448f-b81e-3adee47fd651_ActionId">
    <vt:lpwstr>0994a514-568f-42cc-8a67-160a25c2b379</vt:lpwstr>
  </property>
  <property fmtid="{D5CDD505-2E9C-101B-9397-08002B2CF9AE}" pid="11" name="MSIP_Label_27c53dd1-6ec2-448f-b81e-3adee47fd651_ContentBits">
    <vt:lpwstr>2</vt:lpwstr>
  </property>
  <property fmtid="{D5CDD505-2E9C-101B-9397-08002B2CF9AE}" pid="12" name="MSIP_Label_27c53dd1-6ec2-448f-b81e-3adee47fd651_Tag">
    <vt:lpwstr>10, 3, 0, 1</vt:lpwstr>
  </property>
</Properties>
</file>